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895B1E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</w:t>
      </w:r>
      <w:r w:rsidR="00895B1E">
        <w:rPr>
          <w:rStyle w:val="af0"/>
          <w:u w:val="none"/>
        </w:rPr>
        <w:t xml:space="preserve"> - Кузбасс</w:t>
      </w:r>
      <w:r w:rsidRPr="00CD4E9D">
        <w:rPr>
          <w:rStyle w:val="af0"/>
          <w:u w:val="none"/>
        </w:rPr>
        <w:t>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9C447D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</w:rPr>
        <w:t>117 324</w:t>
      </w:r>
      <w:bookmarkStart w:id="0" w:name="_GoBack"/>
      <w:bookmarkEnd w:id="0"/>
      <w:r w:rsidR="00BA3E12">
        <w:rPr>
          <w:rStyle w:val="af0"/>
        </w:rPr>
        <w:t xml:space="preserve">,00 </w:t>
      </w:r>
      <w:r w:rsidR="00BA3E12" w:rsidRPr="00890DD1">
        <w:rPr>
          <w:rStyle w:val="af0"/>
        </w:rPr>
        <w:t>рубл</w:t>
      </w:r>
      <w:r w:rsidR="00BA3E12">
        <w:rPr>
          <w:rStyle w:val="af0"/>
        </w:rPr>
        <w:t>ей</w:t>
      </w:r>
      <w:r w:rsidR="00BA3E12" w:rsidRPr="00890DD1">
        <w:rPr>
          <w:rStyle w:val="af0"/>
        </w:rPr>
        <w:t xml:space="preserve"> НДС</w:t>
      </w:r>
      <w:r w:rsidR="00BA3E12">
        <w:rPr>
          <w:rStyle w:val="af0"/>
        </w:rPr>
        <w:t xml:space="preserve"> 20% не предусмотрен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9746D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23D"/>
    <w:rsid w:val="00797352"/>
    <w:rsid w:val="007B44B3"/>
    <w:rsid w:val="007E0973"/>
    <w:rsid w:val="007F50FD"/>
    <w:rsid w:val="008132D4"/>
    <w:rsid w:val="00850508"/>
    <w:rsid w:val="00895B1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5077D"/>
    <w:rsid w:val="0099149E"/>
    <w:rsid w:val="00993321"/>
    <w:rsid w:val="009C447D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A3E12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4</cp:revision>
  <cp:lastPrinted>2025-03-20T01:16:00Z</cp:lastPrinted>
  <dcterms:created xsi:type="dcterms:W3CDTF">2023-03-24T02:58:00Z</dcterms:created>
  <dcterms:modified xsi:type="dcterms:W3CDTF">2025-03-20T01:16:00Z</dcterms:modified>
</cp:coreProperties>
</file>