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EB4761">
        <w:rPr>
          <w:sz w:val="28"/>
          <w:szCs w:val="28"/>
        </w:rPr>
        <w:t>август</w:t>
      </w:r>
      <w:r w:rsidRPr="00334027">
        <w:rPr>
          <w:sz w:val="28"/>
          <w:szCs w:val="28"/>
        </w:rPr>
        <w:t xml:space="preserve"> 201</w:t>
      </w:r>
      <w:r w:rsidR="00ED191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B4761" w:rsidRDefault="00334027" w:rsidP="00FE762F">
      <w:pPr>
        <w:shd w:val="clear" w:color="auto" w:fill="FFFFFF"/>
        <w:spacing w:before="5"/>
        <w:ind w:right="480"/>
        <w:jc w:val="center"/>
        <w:rPr>
          <w:b/>
          <w:sz w:val="32"/>
          <w:szCs w:val="32"/>
        </w:rPr>
      </w:pPr>
      <w:r w:rsidRPr="00334027">
        <w:rPr>
          <w:b/>
          <w:sz w:val="32"/>
          <w:szCs w:val="32"/>
        </w:rPr>
        <w:t>на право заключения договора</w:t>
      </w:r>
      <w:r w:rsidR="0000256E">
        <w:rPr>
          <w:b/>
          <w:sz w:val="32"/>
          <w:szCs w:val="32"/>
        </w:rPr>
        <w:t xml:space="preserve"> </w:t>
      </w:r>
      <w:r w:rsidR="00FB5C45" w:rsidRPr="00FB5C45">
        <w:rPr>
          <w:b/>
          <w:sz w:val="32"/>
          <w:szCs w:val="32"/>
        </w:rPr>
        <w:t xml:space="preserve">на </w:t>
      </w:r>
      <w:r w:rsidR="00EB4761">
        <w:rPr>
          <w:b/>
          <w:sz w:val="32"/>
          <w:szCs w:val="32"/>
        </w:rPr>
        <w:t xml:space="preserve">поставку автомобиля </w:t>
      </w:r>
    </w:p>
    <w:p w:rsidR="00EB4761" w:rsidRDefault="00EB4761" w:rsidP="00FE762F">
      <w:pPr>
        <w:shd w:val="clear" w:color="auto" w:fill="FFFFFF"/>
        <w:spacing w:before="5"/>
        <w:ind w:right="480"/>
        <w:jc w:val="center"/>
        <w:rPr>
          <w:b/>
          <w:sz w:val="32"/>
          <w:szCs w:val="32"/>
        </w:rPr>
      </w:pPr>
      <w:r>
        <w:rPr>
          <w:b/>
          <w:sz w:val="32"/>
          <w:szCs w:val="32"/>
        </w:rPr>
        <w:t>УАЗ 3990995 (</w:t>
      </w:r>
      <w:proofErr w:type="spellStart"/>
      <w:r>
        <w:rPr>
          <w:b/>
          <w:sz w:val="32"/>
          <w:szCs w:val="32"/>
        </w:rPr>
        <w:t>Комби</w:t>
      </w:r>
      <w:proofErr w:type="spellEnd"/>
      <w:r>
        <w:rPr>
          <w:b/>
          <w:sz w:val="32"/>
          <w:szCs w:val="32"/>
        </w:rPr>
        <w:t xml:space="preserve"> 7 мест) </w:t>
      </w:r>
    </w:p>
    <w:p w:rsidR="00FE762F" w:rsidRPr="00F70F70" w:rsidRDefault="00EB4761" w:rsidP="00FE762F">
      <w:pPr>
        <w:shd w:val="clear" w:color="auto" w:fill="FFFFFF"/>
        <w:spacing w:before="5"/>
        <w:ind w:right="480"/>
        <w:jc w:val="center"/>
        <w:rPr>
          <w:color w:val="000000"/>
        </w:rPr>
      </w:pPr>
      <w:r>
        <w:rPr>
          <w:b/>
          <w:sz w:val="32"/>
          <w:szCs w:val="32"/>
        </w:rPr>
        <w:t>включая дополнительное оборудование</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ED191F">
        <w:rPr>
          <w:b/>
          <w:sz w:val="28"/>
          <w:szCs w:val="28"/>
        </w:rPr>
        <w:t>9</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ED191F" w:rsidRDefault="00334027" w:rsidP="0030538B">
      <w:pPr>
        <w:shd w:val="clear" w:color="auto" w:fill="FFFFFF"/>
        <w:tabs>
          <w:tab w:val="left" w:pos="9781"/>
        </w:tabs>
        <w:spacing w:before="5"/>
        <w:ind w:right="84"/>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EB4761" w:rsidRPr="00EB4761">
        <w:rPr>
          <w:bCs/>
          <w:iCs/>
        </w:rPr>
        <w:t>на поставку</w:t>
      </w:r>
      <w:r w:rsidR="0030538B">
        <w:rPr>
          <w:bCs/>
          <w:iCs/>
        </w:rPr>
        <w:t xml:space="preserve"> </w:t>
      </w:r>
      <w:r w:rsidR="00EB4761" w:rsidRPr="00EB4761">
        <w:rPr>
          <w:bCs/>
          <w:iCs/>
        </w:rPr>
        <w:t>а</w:t>
      </w:r>
      <w:r w:rsidR="00EB4761" w:rsidRPr="00EB4761">
        <w:rPr>
          <w:bCs/>
          <w:iCs/>
        </w:rPr>
        <w:t>в</w:t>
      </w:r>
      <w:r w:rsidR="00EB4761" w:rsidRPr="00EB4761">
        <w:rPr>
          <w:bCs/>
          <w:iCs/>
        </w:rPr>
        <w:t>томобиля УАЗ 3990995 (</w:t>
      </w:r>
      <w:proofErr w:type="spellStart"/>
      <w:r w:rsidR="00EB4761" w:rsidRPr="00EB4761">
        <w:rPr>
          <w:bCs/>
          <w:iCs/>
        </w:rPr>
        <w:t>Комби</w:t>
      </w:r>
      <w:proofErr w:type="spellEnd"/>
      <w:r w:rsidR="00EB4761" w:rsidRPr="00EB4761">
        <w:rPr>
          <w:bCs/>
          <w:iCs/>
        </w:rPr>
        <w:t xml:space="preserve"> 7 мест) включая дополнительное оборудование</w:t>
      </w:r>
      <w:r w:rsidRPr="007D28AF">
        <w:t xml:space="preserve">;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EB4761" w:rsidRPr="00EB4761">
        <w:rPr>
          <w:bCs/>
          <w:iCs/>
        </w:rPr>
        <w:t>на поставку</w:t>
      </w:r>
      <w:r w:rsidR="00EB4761">
        <w:rPr>
          <w:bCs/>
          <w:iCs/>
        </w:rPr>
        <w:t xml:space="preserve"> </w:t>
      </w:r>
      <w:r w:rsidR="00EB4761" w:rsidRPr="00EB4761">
        <w:rPr>
          <w:bCs/>
          <w:iCs/>
        </w:rPr>
        <w:t>автомобиля УАЗ 3990995 (</w:t>
      </w:r>
      <w:proofErr w:type="spellStart"/>
      <w:r w:rsidR="00EB4761" w:rsidRPr="00EB4761">
        <w:rPr>
          <w:bCs/>
          <w:iCs/>
        </w:rPr>
        <w:t>Комби</w:t>
      </w:r>
      <w:proofErr w:type="spellEnd"/>
      <w:r w:rsidR="00EB4761" w:rsidRPr="00EB4761">
        <w:rPr>
          <w:bCs/>
          <w:iCs/>
        </w:rPr>
        <w:t xml:space="preserve"> 7 мест) включая дополнительное оборудование</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EB4761">
        <w:rPr>
          <w:b/>
        </w:rPr>
        <w:t>772 987</w:t>
      </w:r>
      <w:r w:rsidR="00FE762F">
        <w:rPr>
          <w:b/>
        </w:rPr>
        <w:t xml:space="preserve"> </w:t>
      </w:r>
      <w:r w:rsidR="00F4404F" w:rsidRPr="00F4404F">
        <w:rPr>
          <w:b/>
        </w:rPr>
        <w:t xml:space="preserve">руб. </w:t>
      </w:r>
      <w:r w:rsidR="00EB4761">
        <w:rPr>
          <w:b/>
        </w:rPr>
        <w:t>5</w:t>
      </w:r>
      <w:r w:rsidR="00FE762F">
        <w:rPr>
          <w:b/>
        </w:rPr>
        <w:t>0</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EB4761">
        <w:t>с</w:t>
      </w:r>
      <w:proofErr w:type="gramEnd"/>
      <w:r w:rsidR="00EB4761">
        <w:t>емьсот семьдесят две тысячи девятьсот восемьдесят семь</w:t>
      </w:r>
      <w:r w:rsidRPr="00F4404F">
        <w:t>) рубл</w:t>
      </w:r>
      <w:r w:rsidR="00EB4761">
        <w:t>ей</w:t>
      </w:r>
      <w:r w:rsidRPr="00F4404F">
        <w:t xml:space="preserve"> </w:t>
      </w:r>
      <w:r w:rsidR="00EB4761">
        <w:t>5</w:t>
      </w:r>
      <w:r w:rsidR="00FE762F">
        <w:t>0</w:t>
      </w:r>
      <w:r w:rsidRPr="00F4404F">
        <w:t xml:space="preserve"> копеек,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30538B">
        <w:rPr>
          <w:spacing w:val="-6"/>
        </w:rPr>
        <w:t>01</w:t>
      </w:r>
      <w:r w:rsidRPr="00334027">
        <w:rPr>
          <w:spacing w:val="-6"/>
        </w:rPr>
        <w:t xml:space="preserve"> </w:t>
      </w:r>
      <w:r w:rsidR="0030538B">
        <w:rPr>
          <w:spacing w:val="-6"/>
        </w:rPr>
        <w:t>августа</w:t>
      </w:r>
      <w:r w:rsidRPr="00334027">
        <w:rPr>
          <w:spacing w:val="-6"/>
        </w:rPr>
        <w:t xml:space="preserve"> 201</w:t>
      </w:r>
      <w:r>
        <w:rPr>
          <w:spacing w:val="-6"/>
        </w:rPr>
        <w:t>9 г. до 10.00,</w:t>
      </w:r>
      <w:r w:rsidRPr="00334027">
        <w:rPr>
          <w:spacing w:val="-6"/>
        </w:rPr>
        <w:t xml:space="preserve"> </w:t>
      </w:r>
      <w:r w:rsidR="00DF3FFC">
        <w:rPr>
          <w:spacing w:val="-6"/>
        </w:rPr>
        <w:t>1</w:t>
      </w:r>
      <w:r w:rsidR="0030538B">
        <w:rPr>
          <w:spacing w:val="-6"/>
        </w:rPr>
        <w:t>6</w:t>
      </w:r>
      <w:r w:rsidRPr="00334027">
        <w:rPr>
          <w:spacing w:val="-6"/>
        </w:rPr>
        <w:t xml:space="preserve"> </w:t>
      </w:r>
      <w:r w:rsidR="00DF3FFC">
        <w:rPr>
          <w:spacing w:val="-6"/>
        </w:rPr>
        <w:t>августа</w:t>
      </w:r>
      <w:r w:rsidRPr="00334027">
        <w:rPr>
          <w:spacing w:val="-6"/>
        </w:rPr>
        <w:t xml:space="preserve"> 201</w:t>
      </w:r>
      <w:r>
        <w:rPr>
          <w:spacing w:val="-6"/>
        </w:rPr>
        <w:t>9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30538B">
        <w:rPr>
          <w:spacing w:val="-6"/>
        </w:rPr>
        <w:t>01</w:t>
      </w:r>
      <w:r w:rsidR="00B01546" w:rsidRPr="00750D9F">
        <w:rPr>
          <w:spacing w:val="-6"/>
        </w:rPr>
        <w:t xml:space="preserve"> </w:t>
      </w:r>
      <w:r w:rsidR="0030538B">
        <w:rPr>
          <w:spacing w:val="-6"/>
        </w:rPr>
        <w:t>августа</w:t>
      </w:r>
      <w:r w:rsidRPr="00750D9F">
        <w:rPr>
          <w:spacing w:val="-6"/>
        </w:rPr>
        <w:t xml:space="preserve"> 2019 г. до 17.00 (время местное) </w:t>
      </w:r>
      <w:r w:rsidR="0030538B">
        <w:rPr>
          <w:spacing w:val="-6"/>
        </w:rPr>
        <w:t>12</w:t>
      </w:r>
      <w:r w:rsidRPr="00750D9F">
        <w:rPr>
          <w:spacing w:val="-6"/>
        </w:rPr>
        <w:t xml:space="preserve"> </w:t>
      </w:r>
      <w:r w:rsidR="00DF3FFC">
        <w:rPr>
          <w:spacing w:val="-6"/>
        </w:rPr>
        <w:t>августа</w:t>
      </w:r>
      <w:r w:rsidRPr="00750D9F">
        <w:rPr>
          <w:spacing w:val="-6"/>
        </w:rPr>
        <w:t xml:space="preserve"> 2019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DF3FFC">
        <w:t>1</w:t>
      </w:r>
      <w:r w:rsidR="0030538B">
        <w:t>6</w:t>
      </w:r>
      <w:r w:rsidR="006D62A5" w:rsidRPr="00750D9F">
        <w:t xml:space="preserve">» </w:t>
      </w:r>
      <w:r w:rsidR="006D62A5">
        <w:t>августа</w:t>
      </w:r>
      <w:r w:rsidRPr="00750D9F">
        <w:t xml:space="preserve"> 2019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DF3FFC">
        <w:t>1</w:t>
      </w:r>
      <w:r w:rsidR="0030538B">
        <w:t>6</w:t>
      </w:r>
      <w:r w:rsidR="006D62A5" w:rsidRPr="00750D9F">
        <w:t xml:space="preserve">» </w:t>
      </w:r>
      <w:r w:rsidR="006D62A5">
        <w:t>августа</w:t>
      </w:r>
      <w:r w:rsidR="00750D9F" w:rsidRPr="00750D9F">
        <w:t xml:space="preserve"> 2019</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DF3FFC">
        <w:t>1</w:t>
      </w:r>
      <w:r w:rsidR="0030538B">
        <w:t>6</w:t>
      </w:r>
      <w:r w:rsidR="006D62A5" w:rsidRPr="00750D9F">
        <w:t xml:space="preserve">» </w:t>
      </w:r>
      <w:r w:rsidR="006D62A5">
        <w:t>августа</w:t>
      </w:r>
      <w:r w:rsidR="00750D9F" w:rsidRPr="00750D9F">
        <w:t xml:space="preserve"> 2019</w:t>
      </w:r>
      <w:r w:rsidR="00B01546" w:rsidRPr="00334027">
        <w:t xml:space="preserve"> 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DF3FFC">
        <w:t>1</w:t>
      </w:r>
      <w:r w:rsidR="0030538B">
        <w:t>6</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DF3FFC">
        <w:t>1</w:t>
      </w:r>
      <w:r w:rsidR="0030538B">
        <w:t>6</w:t>
      </w:r>
      <w:r w:rsidR="00750D9F" w:rsidRPr="00750D9F">
        <w:t xml:space="preserve">» </w:t>
      </w:r>
      <w:r w:rsidR="006D62A5">
        <w:t>августа</w:t>
      </w:r>
      <w:r w:rsidR="00750D9F" w:rsidRPr="00750D9F">
        <w:t xml:space="preserve"> 2019</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652799"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30538B" w:rsidRPr="00EB4761">
              <w:rPr>
                <w:bCs/>
                <w:iCs/>
              </w:rPr>
              <w:t>на поставку</w:t>
            </w:r>
            <w:r w:rsidR="0030538B">
              <w:rPr>
                <w:bCs/>
                <w:iCs/>
              </w:rPr>
              <w:t xml:space="preserve"> </w:t>
            </w:r>
            <w:r w:rsidR="0030538B" w:rsidRPr="00EB4761">
              <w:rPr>
                <w:bCs/>
                <w:iCs/>
              </w:rPr>
              <w:t>автомобиля УАЗ 3990995 (</w:t>
            </w:r>
            <w:proofErr w:type="spellStart"/>
            <w:r w:rsidR="0030538B" w:rsidRPr="00EB4761">
              <w:rPr>
                <w:bCs/>
                <w:iCs/>
              </w:rPr>
              <w:t>Комби</w:t>
            </w:r>
            <w:proofErr w:type="spellEnd"/>
            <w:r w:rsidR="0030538B" w:rsidRPr="00EB4761">
              <w:rPr>
                <w:bCs/>
                <w:iCs/>
              </w:rPr>
              <w:t xml:space="preserve"> 7 мест) включая дополнительное оборудование</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30538B">
              <w:rPr>
                <w:b/>
              </w:rPr>
              <w:t>772 987</w:t>
            </w:r>
            <w:r w:rsidR="00DF3FFC">
              <w:rPr>
                <w:b/>
              </w:rPr>
              <w:t xml:space="preserve"> </w:t>
            </w:r>
            <w:r w:rsidR="00DF3FFC" w:rsidRPr="00F4404F">
              <w:rPr>
                <w:b/>
              </w:rPr>
              <w:t xml:space="preserve">руб. </w:t>
            </w:r>
            <w:r w:rsidR="0030538B">
              <w:rPr>
                <w:b/>
              </w:rPr>
              <w:t>5</w:t>
            </w:r>
            <w:r w:rsidR="00DF3FFC">
              <w:rPr>
                <w:b/>
              </w:rPr>
              <w:t>0</w:t>
            </w:r>
            <w:r w:rsidR="00DF3FFC" w:rsidRPr="00F4404F">
              <w:rPr>
                <w:b/>
              </w:rPr>
              <w:t xml:space="preserve"> коп</w:t>
            </w:r>
            <w:proofErr w:type="gramStart"/>
            <w:r w:rsidR="00DF3FFC" w:rsidRPr="00F4404F">
              <w:rPr>
                <w:b/>
              </w:rPr>
              <w:t>.</w:t>
            </w:r>
            <w:proofErr w:type="gramEnd"/>
            <w:r w:rsidR="00DF3FFC" w:rsidRPr="00F4404F">
              <w:rPr>
                <w:b/>
              </w:rPr>
              <w:t xml:space="preserve"> </w:t>
            </w:r>
            <w:r w:rsidR="00DF3FFC" w:rsidRPr="00F4404F">
              <w:t>(</w:t>
            </w:r>
            <w:proofErr w:type="gramStart"/>
            <w:r w:rsidR="0030538B">
              <w:t>с</w:t>
            </w:r>
            <w:proofErr w:type="gramEnd"/>
            <w:r w:rsidR="0030538B">
              <w:t>емьсот семьдесят две тысячи девятьсот восемьдесят семь</w:t>
            </w:r>
            <w:r w:rsidR="00DF3FFC" w:rsidRPr="00F4404F">
              <w:t>) рубл</w:t>
            </w:r>
            <w:r w:rsidR="0030538B">
              <w:t>ей</w:t>
            </w:r>
            <w:r w:rsidR="00DF3FFC" w:rsidRPr="00F4404F">
              <w:t xml:space="preserve"> </w:t>
            </w:r>
            <w:r w:rsidR="0030538B">
              <w:t>5</w:t>
            </w:r>
            <w:r w:rsidR="00DF3FFC">
              <w:t>0</w:t>
            </w:r>
            <w:r w:rsidR="00DF3FFC" w:rsidRPr="00F4404F">
              <w:t xml:space="preserve"> копеек, </w:t>
            </w:r>
            <w:r w:rsidR="00DF3FFC">
              <w:t>с уч</w:t>
            </w:r>
            <w:r w:rsidR="00DF3FFC">
              <w:t>е</w:t>
            </w:r>
            <w:r w:rsidR="00DF3FFC">
              <w:t>том НДС 20%</w:t>
            </w:r>
            <w:r w:rsidR="00F4404F" w:rsidRPr="00F4404F">
              <w:t>.</w:t>
            </w:r>
          </w:p>
          <w:p w:rsidR="00EC36CE"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30538B">
            <w:pPr>
              <w:tabs>
                <w:tab w:val="left" w:pos="1134"/>
              </w:tabs>
              <w:spacing w:after="0"/>
              <w:ind w:firstLine="709"/>
              <w:contextualSpacing/>
            </w:pPr>
            <w:r>
              <w:t>Начальная (максимальная) цена договора ра</w:t>
            </w:r>
            <w:r>
              <w:t>с</w:t>
            </w:r>
            <w:r>
              <w:t xml:space="preserve">считана </w:t>
            </w:r>
            <w:r w:rsidRPr="007B266A">
              <w:t>с учетом положений раздела 3</w:t>
            </w:r>
            <w:r>
              <w:rPr>
                <w:color w:val="FF0000"/>
              </w:rPr>
              <w:t xml:space="preserve"> </w:t>
            </w:r>
            <w:r>
              <w:t>Методических рекомендаций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w:t>
            </w:r>
            <w:r w:rsidRPr="00082A08">
              <w:lastRenderedPageBreak/>
              <w:t>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591315">
              <w:t>01</w:t>
            </w:r>
            <w:r w:rsidRPr="00082A08">
              <w:t xml:space="preserve">» </w:t>
            </w:r>
            <w:r w:rsidR="00591315">
              <w:t>августа</w:t>
            </w:r>
            <w:r w:rsidRPr="00082A08">
              <w:t xml:space="preserve"> 201</w:t>
            </w:r>
            <w:r>
              <w:t>9</w:t>
            </w:r>
            <w:r w:rsidRPr="00082A08">
              <w:t xml:space="preserve"> года.</w:t>
            </w:r>
          </w:p>
          <w:p w:rsidR="00EC36CE" w:rsidRPr="00082A08" w:rsidRDefault="00EC36CE" w:rsidP="00591315">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591315">
              <w:rPr>
                <w:lang w:eastAsia="ar-SA"/>
              </w:rPr>
              <w:t>16</w:t>
            </w:r>
            <w:r w:rsidRPr="00750D9F">
              <w:rPr>
                <w:lang w:eastAsia="ar-SA"/>
              </w:rPr>
              <w:t>»</w:t>
            </w:r>
            <w:r w:rsidRPr="00082A08">
              <w:rPr>
                <w:lang w:eastAsia="ar-SA"/>
              </w:rPr>
              <w:t xml:space="preserve">  </w:t>
            </w:r>
            <w:r w:rsidR="00DF3FFC">
              <w:rPr>
                <w:lang w:eastAsia="ar-SA"/>
              </w:rPr>
              <w:t>августа</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lastRenderedPageBreak/>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lastRenderedPageBreak/>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 xml:space="preserve">вовать в конкурсе от имени группы лиц, в том числе подавать конкурсную заявку, вносить обеспечение </w:t>
            </w:r>
            <w:r w:rsidRPr="000A574C">
              <w:lastRenderedPageBreak/>
              <w:t>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591315">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«01»</w:t>
            </w:r>
            <w:r w:rsidRPr="003B23DF">
              <w:t xml:space="preserve"> </w:t>
            </w:r>
            <w:r w:rsidR="00591315">
              <w:t>августа</w:t>
            </w:r>
            <w:r w:rsidRPr="003B23DF">
              <w:t xml:space="preserve"> 201</w:t>
            </w:r>
            <w:r>
              <w:t>9</w:t>
            </w:r>
            <w:r w:rsidRPr="003B23DF">
              <w:t xml:space="preserve"> г. до 1</w:t>
            </w:r>
            <w:r>
              <w:t>0</w:t>
            </w:r>
            <w:r w:rsidRPr="003B23DF">
              <w:t xml:space="preserve">.00 (время местное) </w:t>
            </w:r>
            <w:r w:rsidR="006D62A5">
              <w:t>«</w:t>
            </w:r>
            <w:r w:rsidR="00591315">
              <w:t>16</w:t>
            </w:r>
            <w:r w:rsidR="006D62A5">
              <w:t>»</w:t>
            </w:r>
            <w:r w:rsidRPr="003B23DF">
              <w:t xml:space="preserve"> </w:t>
            </w:r>
            <w:r w:rsidR="006D62A5">
              <w:t>августа</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w:t>
            </w:r>
            <w:r w:rsidRPr="00082A08">
              <w:rPr>
                <w:i/>
              </w:rPr>
              <w:lastRenderedPageBreak/>
              <w:t xml:space="preserve">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591315">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DF3FFC">
              <w:rPr>
                <w:sz w:val="24"/>
                <w:szCs w:val="24"/>
              </w:rPr>
              <w:t>1</w:t>
            </w:r>
            <w:r w:rsidR="00591315">
              <w:rPr>
                <w:sz w:val="24"/>
                <w:szCs w:val="24"/>
              </w:rPr>
              <w:t>6</w:t>
            </w:r>
            <w:r w:rsidR="006D62A5" w:rsidRPr="006D62A5">
              <w:rPr>
                <w:sz w:val="24"/>
                <w:szCs w:val="24"/>
              </w:rPr>
              <w:t>» августа</w:t>
            </w:r>
            <w:r w:rsidR="00B01546" w:rsidRPr="00750D9F">
              <w:rPr>
                <w:sz w:val="24"/>
                <w:szCs w:val="24"/>
              </w:rPr>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DF3FFC">
              <w:t>1</w:t>
            </w:r>
            <w:r w:rsidR="00591315">
              <w:t>6</w:t>
            </w:r>
            <w:r w:rsidR="006D62A5" w:rsidRPr="006D62A5">
              <w:t>» августа</w:t>
            </w:r>
            <w:r w:rsidR="00B01546" w:rsidRPr="00750D9F">
              <w:t xml:space="preserve"> 2019 г.</w:t>
            </w:r>
          </w:p>
          <w:p w:rsidR="00EC36CE" w:rsidRPr="003B23DF" w:rsidRDefault="00EC36CE" w:rsidP="00591315">
            <w:pPr>
              <w:spacing w:after="0"/>
              <w:ind w:right="57"/>
            </w:pPr>
            <w:r w:rsidRPr="00750D9F">
              <w:t xml:space="preserve">Дата окончания рассмотрения заявок: </w:t>
            </w:r>
            <w:r w:rsidR="006D62A5" w:rsidRPr="006D62A5">
              <w:t>«</w:t>
            </w:r>
            <w:r w:rsidR="00DF3FFC">
              <w:t>1</w:t>
            </w:r>
            <w:r w:rsidR="00591315">
              <w:t>6</w:t>
            </w:r>
            <w:r w:rsidR="006D62A5" w:rsidRPr="006D62A5">
              <w:t>» августа</w:t>
            </w:r>
            <w:r w:rsidR="00B01546" w:rsidRPr="00750D9F">
              <w:t xml:space="preserve"> 2019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lastRenderedPageBreak/>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lastRenderedPageBreak/>
              <w:t xml:space="preserve">Дата начала оценки и сопоставления заявок: </w:t>
            </w:r>
            <w:r w:rsidR="006D62A5" w:rsidRPr="006D62A5">
              <w:t>«</w:t>
            </w:r>
            <w:r w:rsidR="00DF3FFC">
              <w:t>1</w:t>
            </w:r>
            <w:r w:rsidR="00591315">
              <w:t>6</w:t>
            </w:r>
            <w:r w:rsidR="006D62A5" w:rsidRPr="006D62A5">
              <w:t>» а</w:t>
            </w:r>
            <w:r w:rsidR="006D62A5" w:rsidRPr="006D62A5">
              <w:t>в</w:t>
            </w:r>
            <w:r w:rsidR="006D62A5" w:rsidRPr="006D62A5">
              <w:t>густа</w:t>
            </w:r>
            <w:r w:rsidR="00B01546" w:rsidRPr="00750D9F">
              <w:t xml:space="preserve"> 2019 г.</w:t>
            </w:r>
          </w:p>
          <w:p w:rsidR="00EC36CE" w:rsidRPr="00062289" w:rsidRDefault="00EC36CE" w:rsidP="00591315">
            <w:pPr>
              <w:tabs>
                <w:tab w:val="left" w:pos="1134"/>
              </w:tabs>
              <w:spacing w:after="0"/>
              <w:rPr>
                <w:color w:val="000000" w:themeColor="text1"/>
              </w:rPr>
            </w:pPr>
            <w:r w:rsidRPr="00750D9F">
              <w:t xml:space="preserve">Дата окончания оценки и сопоставления заявок: </w:t>
            </w:r>
            <w:r w:rsidR="006D62A5" w:rsidRPr="006D62A5">
              <w:t>«</w:t>
            </w:r>
            <w:r w:rsidR="00DF3FFC">
              <w:t>1</w:t>
            </w:r>
            <w:r w:rsidR="00591315">
              <w:t>6</w:t>
            </w:r>
            <w:r w:rsidR="006D62A5" w:rsidRPr="006D62A5">
              <w:t>» августа</w:t>
            </w:r>
            <w:r w:rsidR="00B01546" w:rsidRPr="00750D9F">
              <w:t xml:space="preserve"> 2019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591315">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Баллы</w:t>
            </w:r>
          </w:p>
        </w:tc>
      </w:tr>
      <w:tr w:rsidR="00DF3FFC" w:rsidRPr="00B440CF" w:rsidTr="00591315">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70</w:t>
            </w:r>
          </w:p>
        </w:tc>
      </w:tr>
      <w:tr w:rsidR="00DF3FFC" w:rsidRPr="00B440CF" w:rsidTr="00591315">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30</w:t>
            </w:r>
          </w:p>
        </w:tc>
      </w:tr>
      <w:tr w:rsidR="00DF3FFC" w:rsidRPr="00B440CF" w:rsidTr="00591315">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591315">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591315">
        <w:tc>
          <w:tcPr>
            <w:tcW w:w="1242"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p>
          <w:p w:rsidR="00DF3FFC" w:rsidRPr="001310BB" w:rsidRDefault="00DF3FFC" w:rsidP="00591315">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591315">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sidR="00591315">
              <w:rPr>
                <w:rFonts w:ascii="Times New Roman" w:hAnsi="Times New Roman" w:cs="Times New Roman"/>
                <w:bCs/>
              </w:rPr>
              <w:t xml:space="preserve">сервисного дилерского центра по обслуживанию данного автомобиля в Кемеровской области  </w:t>
            </w:r>
            <w:r>
              <w:rPr>
                <w:rFonts w:ascii="Times New Roman" w:hAnsi="Times New Roman" w:cs="Times New Roman"/>
                <w:bCs/>
              </w:rPr>
              <w:t xml:space="preserve"> </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59131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591315">
              <w:rPr>
                <w:rFonts w:ascii="Times New Roman" w:hAnsi="Times New Roman" w:cs="Times New Roman"/>
                <w:bCs/>
              </w:rPr>
              <w:t>квалифицированного персонал имеющего право обслуживать и проводить ремонт данного автомобиля с предоставлением документов квалификации</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494F5D">
            <w:pPr>
              <w:spacing w:after="0"/>
              <w:rPr>
                <w:rFonts w:ascii="Times New Roman" w:hAnsi="Times New Roman" w:cs="Times New Roman"/>
              </w:rPr>
            </w:pPr>
            <w:proofErr w:type="gramStart"/>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494F5D">
              <w:rPr>
                <w:rFonts w:ascii="Times New Roman" w:hAnsi="Times New Roman" w:cs="Times New Roman"/>
                <w:bCs/>
              </w:rPr>
              <w:t>Документ удостоверяющий право продажи и обслуживания данного автомобиля подтверждающий оф</w:t>
            </w:r>
            <w:r w:rsidR="00494F5D">
              <w:rPr>
                <w:rFonts w:ascii="Times New Roman" w:hAnsi="Times New Roman" w:cs="Times New Roman"/>
                <w:bCs/>
              </w:rPr>
              <w:t>и</w:t>
            </w:r>
            <w:r w:rsidR="00494F5D">
              <w:rPr>
                <w:rFonts w:ascii="Times New Roman" w:hAnsi="Times New Roman" w:cs="Times New Roman"/>
                <w:bCs/>
              </w:rPr>
              <w:t xml:space="preserve">циальное </w:t>
            </w:r>
            <w:proofErr w:type="spellStart"/>
            <w:r w:rsidR="00494F5D">
              <w:rPr>
                <w:rFonts w:ascii="Times New Roman" w:hAnsi="Times New Roman" w:cs="Times New Roman"/>
                <w:bCs/>
              </w:rPr>
              <w:t>дилерство</w:t>
            </w:r>
            <w:proofErr w:type="spellEnd"/>
            <w:r w:rsidR="00494F5D">
              <w:rPr>
                <w:rFonts w:ascii="Times New Roman" w:hAnsi="Times New Roman" w:cs="Times New Roman"/>
                <w:bCs/>
              </w:rPr>
              <w:t xml:space="preserve"> поставщика.</w:t>
            </w:r>
            <w:proofErr w:type="gramEnd"/>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591315">
        <w:tc>
          <w:tcPr>
            <w:tcW w:w="1242" w:type="dxa"/>
            <w:vAlign w:val="center"/>
          </w:tcPr>
          <w:p w:rsidR="00DF3FFC" w:rsidRPr="001310BB" w:rsidRDefault="00DF3FFC" w:rsidP="00591315">
            <w:pPr>
              <w:spacing w:after="0" w:line="360" w:lineRule="auto"/>
              <w:jc w:val="center"/>
            </w:pPr>
          </w:p>
        </w:tc>
        <w:tc>
          <w:tcPr>
            <w:tcW w:w="6521" w:type="dxa"/>
            <w:vAlign w:val="center"/>
          </w:tcPr>
          <w:p w:rsidR="00DF3FFC" w:rsidRPr="001310BB" w:rsidRDefault="00DF3FFC" w:rsidP="00591315">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00494F5D" w:rsidRPr="00494F5D">
        <w:rPr>
          <w:b/>
          <w:i/>
        </w:rPr>
        <w:t>на поста</w:t>
      </w:r>
      <w:r w:rsidR="00494F5D" w:rsidRPr="00494F5D">
        <w:rPr>
          <w:b/>
          <w:i/>
        </w:rPr>
        <w:t>в</w:t>
      </w:r>
      <w:r w:rsidR="00494F5D" w:rsidRPr="00494F5D">
        <w:rPr>
          <w:b/>
          <w:i/>
        </w:rPr>
        <w:t>ку автомобиля УАЗ 3990995 (</w:t>
      </w:r>
      <w:proofErr w:type="spellStart"/>
      <w:r w:rsidR="00494F5D" w:rsidRPr="00494F5D">
        <w:rPr>
          <w:b/>
          <w:i/>
        </w:rPr>
        <w:t>Комби</w:t>
      </w:r>
      <w:proofErr w:type="spellEnd"/>
      <w:r w:rsidR="00494F5D" w:rsidRPr="00494F5D">
        <w:rPr>
          <w:b/>
          <w:i/>
        </w:rPr>
        <w:t xml:space="preserve"> 7 мест) включая дополнительное оборудование</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494F5D" w:rsidRPr="00494F5D">
        <w:rPr>
          <w:i/>
        </w:rPr>
        <w:t>на поставку автомобиля УАЗ 3990995 (</w:t>
      </w:r>
      <w:proofErr w:type="spellStart"/>
      <w:r w:rsidR="00494F5D" w:rsidRPr="00494F5D">
        <w:rPr>
          <w:i/>
        </w:rPr>
        <w:t>Комби</w:t>
      </w:r>
      <w:proofErr w:type="spellEnd"/>
      <w:r w:rsidR="00494F5D" w:rsidRPr="00494F5D">
        <w:rPr>
          <w:i/>
        </w:rPr>
        <w:t xml:space="preserve"> 7 мест) включая дополнительное оборудование</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494F5D" w:rsidRPr="00494F5D">
        <w:rPr>
          <w:b/>
          <w:bCs/>
          <w:iCs/>
        </w:rPr>
        <w:t>на поставку автомобиля УАЗ 3990995 (</w:t>
      </w:r>
      <w:proofErr w:type="spellStart"/>
      <w:r w:rsidR="00494F5D" w:rsidRPr="00494F5D">
        <w:rPr>
          <w:b/>
          <w:bCs/>
          <w:iCs/>
        </w:rPr>
        <w:t>Комби</w:t>
      </w:r>
      <w:proofErr w:type="spellEnd"/>
      <w:r w:rsidR="00494F5D" w:rsidRPr="00494F5D">
        <w:rPr>
          <w:b/>
          <w:bCs/>
          <w:iCs/>
        </w:rPr>
        <w:t xml:space="preserve"> 7 мест) включая дополнительное оборудование</w:t>
      </w:r>
      <w:r w:rsidR="00DF3FFC">
        <w:rPr>
          <w:bCs/>
          <w:iCs/>
        </w:rPr>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494F5D" w:rsidRPr="00EB4761">
        <w:rPr>
          <w:bCs/>
          <w:iCs/>
        </w:rPr>
        <w:t>на поставку</w:t>
      </w:r>
      <w:r w:rsidR="00494F5D">
        <w:rPr>
          <w:bCs/>
          <w:iCs/>
        </w:rPr>
        <w:t xml:space="preserve"> </w:t>
      </w:r>
      <w:r w:rsidR="00494F5D" w:rsidRPr="00EB4761">
        <w:rPr>
          <w:bCs/>
          <w:iCs/>
        </w:rPr>
        <w:t>автомобиля УАЗ 3990995 (</w:t>
      </w:r>
      <w:proofErr w:type="spellStart"/>
      <w:r w:rsidR="00494F5D" w:rsidRPr="00EB4761">
        <w:rPr>
          <w:bCs/>
          <w:iCs/>
        </w:rPr>
        <w:t>Комби</w:t>
      </w:r>
      <w:proofErr w:type="spellEnd"/>
      <w:r w:rsidR="00494F5D" w:rsidRPr="00EB4761">
        <w:rPr>
          <w:bCs/>
          <w:iCs/>
        </w:rPr>
        <w:t xml:space="preserve"> 7 мест) включая дополнительное оборуд</w:t>
      </w:r>
      <w:r w:rsidR="00494F5D" w:rsidRPr="00EB4761">
        <w:rPr>
          <w:bCs/>
          <w:iCs/>
        </w:rPr>
        <w:t>о</w:t>
      </w:r>
      <w:r w:rsidR="00494F5D" w:rsidRPr="00EB4761">
        <w:rPr>
          <w:bCs/>
          <w:iCs/>
        </w:rPr>
        <w:t>вание</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494F5D" w:rsidRPr="00EB4761">
        <w:rPr>
          <w:bCs/>
          <w:iCs/>
        </w:rPr>
        <w:t>на поставку</w:t>
      </w:r>
      <w:r w:rsidR="00494F5D">
        <w:rPr>
          <w:bCs/>
          <w:iCs/>
        </w:rPr>
        <w:t xml:space="preserve"> </w:t>
      </w:r>
      <w:r w:rsidR="00494F5D" w:rsidRPr="00EB4761">
        <w:rPr>
          <w:bCs/>
          <w:iCs/>
        </w:rPr>
        <w:t>автомобиля УАЗ 3990995 (</w:t>
      </w:r>
      <w:proofErr w:type="spellStart"/>
      <w:r w:rsidR="00494F5D" w:rsidRPr="00EB4761">
        <w:rPr>
          <w:bCs/>
          <w:iCs/>
        </w:rPr>
        <w:t>Комби</w:t>
      </w:r>
      <w:proofErr w:type="spellEnd"/>
      <w:r w:rsidR="00494F5D" w:rsidRPr="00EB4761">
        <w:rPr>
          <w:bCs/>
          <w:iCs/>
        </w:rPr>
        <w:t xml:space="preserve"> 7 мест) включая дополнительное оборудование</w:t>
      </w:r>
      <w:r w:rsidRPr="00997A2F">
        <w:rPr>
          <w:sz w:val="22"/>
          <w:szCs w:val="22"/>
        </w:rPr>
        <w:t>, мы</w:t>
      </w:r>
      <w:proofErr w:type="gramEnd"/>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494F5D" w:rsidRPr="00494F5D">
        <w:rPr>
          <w:i/>
          <w:sz w:val="22"/>
          <w:szCs w:val="22"/>
          <w:u w:val="single"/>
        </w:rPr>
        <w:t>на поставку автомобиля УАЗ 3990995 (</w:t>
      </w:r>
      <w:proofErr w:type="spellStart"/>
      <w:r w:rsidR="00494F5D" w:rsidRPr="00494F5D">
        <w:rPr>
          <w:i/>
          <w:sz w:val="22"/>
          <w:szCs w:val="22"/>
          <w:u w:val="single"/>
        </w:rPr>
        <w:t>Комби</w:t>
      </w:r>
      <w:proofErr w:type="spellEnd"/>
      <w:r w:rsidR="00494F5D" w:rsidRPr="00494F5D">
        <w:rPr>
          <w:i/>
          <w:sz w:val="22"/>
          <w:szCs w:val="22"/>
          <w:u w:val="single"/>
        </w:rPr>
        <w:t xml:space="preserve"> 7 мест) включая дополнительное оборудование</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591315">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591315">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591315">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591315">
            <w:pPr>
              <w:spacing w:after="0"/>
              <w:rPr>
                <w:sz w:val="22"/>
                <w:szCs w:val="22"/>
              </w:rPr>
            </w:pPr>
            <w:r w:rsidRPr="00D35753">
              <w:rPr>
                <w:sz w:val="22"/>
                <w:szCs w:val="22"/>
              </w:rPr>
              <w:t>1.</w:t>
            </w:r>
          </w:p>
        </w:tc>
        <w:tc>
          <w:tcPr>
            <w:tcW w:w="5617" w:type="dxa"/>
            <w:vAlign w:val="center"/>
          </w:tcPr>
          <w:p w:rsidR="003C0D4A" w:rsidRPr="00BD4B01" w:rsidRDefault="003C0D4A" w:rsidP="00591315">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591315">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591315">
            <w:pPr>
              <w:spacing w:after="0"/>
              <w:rPr>
                <w:sz w:val="22"/>
                <w:szCs w:val="22"/>
              </w:rPr>
            </w:pPr>
            <w:r w:rsidRPr="00BC1C61">
              <w:rPr>
                <w:sz w:val="22"/>
                <w:szCs w:val="22"/>
              </w:rPr>
              <w:t>2.</w:t>
            </w:r>
          </w:p>
        </w:tc>
        <w:tc>
          <w:tcPr>
            <w:tcW w:w="5617" w:type="dxa"/>
            <w:vAlign w:val="center"/>
          </w:tcPr>
          <w:p w:rsidR="003C0D4A" w:rsidRPr="00BD4B01" w:rsidRDefault="003C0D4A" w:rsidP="00591315">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591315">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Default="003C0D4A" w:rsidP="003C0D4A">
      <w:pPr>
        <w:ind w:firstLine="567"/>
        <w:rPr>
          <w:bCs/>
        </w:rPr>
      </w:pPr>
      <w:r>
        <w:rPr>
          <w:b/>
          <w:szCs w:val="20"/>
        </w:rPr>
        <w:t>Показатель 1</w:t>
      </w:r>
      <w:r w:rsidRPr="002D4738">
        <w:rPr>
          <w:b/>
          <w:szCs w:val="20"/>
        </w:rPr>
        <w:t xml:space="preserve">: </w:t>
      </w:r>
      <w:r w:rsidR="00494F5D">
        <w:rPr>
          <w:bCs/>
        </w:rPr>
        <w:t>Н</w:t>
      </w:r>
      <w:r w:rsidR="00494F5D" w:rsidRPr="00B440CF">
        <w:rPr>
          <w:bCs/>
        </w:rPr>
        <w:t xml:space="preserve">аличие </w:t>
      </w:r>
      <w:r w:rsidR="00494F5D">
        <w:rPr>
          <w:bCs/>
        </w:rPr>
        <w:t>сервисного дилерского центра по обслуживанию данного авт</w:t>
      </w:r>
      <w:r w:rsidR="00494F5D">
        <w:rPr>
          <w:bCs/>
        </w:rPr>
        <w:t>о</w:t>
      </w:r>
      <w:r w:rsidR="00494F5D">
        <w:rPr>
          <w:bCs/>
        </w:rPr>
        <w:t>мобиля в Кемеровской области;</w:t>
      </w:r>
    </w:p>
    <w:p w:rsidR="00494F5D" w:rsidRDefault="00494F5D" w:rsidP="003C0D4A">
      <w:pPr>
        <w:ind w:firstLine="567"/>
        <w:rPr>
          <w:bCs/>
        </w:rPr>
      </w:pPr>
      <w:r w:rsidRPr="00B440CF">
        <w:rPr>
          <w:b/>
          <w:bCs/>
          <w:u w:val="single"/>
        </w:rPr>
        <w:t xml:space="preserve">Показатель </w:t>
      </w:r>
      <w:r>
        <w:rPr>
          <w:b/>
          <w:bCs/>
          <w:u w:val="single"/>
        </w:rPr>
        <w:t>2</w:t>
      </w:r>
      <w:r w:rsidRPr="00B440CF">
        <w:rPr>
          <w:b/>
          <w:bCs/>
          <w:u w:val="single"/>
        </w:rPr>
        <w:t xml:space="preserve"> </w:t>
      </w:r>
      <w:r>
        <w:rPr>
          <w:b/>
          <w:bCs/>
        </w:rPr>
        <w:t>–</w:t>
      </w:r>
      <w:r w:rsidRPr="00034807">
        <w:rPr>
          <w:b/>
          <w:bCs/>
        </w:rPr>
        <w:t xml:space="preserve"> </w:t>
      </w:r>
      <w:r>
        <w:rPr>
          <w:bCs/>
        </w:rPr>
        <w:t>Наличие квалифицированного персонал имеющего право обслуживать и проводить ремонт данного автомобиля с предоставлением документов квалификации;</w:t>
      </w:r>
    </w:p>
    <w:p w:rsidR="00494F5D" w:rsidRPr="00D83FDB" w:rsidRDefault="00494F5D" w:rsidP="003C0D4A">
      <w:pPr>
        <w:ind w:firstLine="567"/>
        <w:rPr>
          <w:b/>
          <w:szCs w:val="20"/>
        </w:rPr>
      </w:pPr>
      <w:proofErr w:type="gramStart"/>
      <w:r w:rsidRPr="00B440CF">
        <w:rPr>
          <w:b/>
          <w:bCs/>
          <w:u w:val="single"/>
        </w:rPr>
        <w:t xml:space="preserve">Показатель </w:t>
      </w:r>
      <w:r>
        <w:rPr>
          <w:b/>
          <w:bCs/>
          <w:u w:val="single"/>
        </w:rPr>
        <w:t>3</w:t>
      </w:r>
      <w:r w:rsidRPr="00B440CF">
        <w:rPr>
          <w:b/>
          <w:bCs/>
          <w:u w:val="single"/>
        </w:rPr>
        <w:t xml:space="preserve"> </w:t>
      </w:r>
      <w:r>
        <w:rPr>
          <w:b/>
          <w:bCs/>
        </w:rPr>
        <w:t>–</w:t>
      </w:r>
      <w:r w:rsidRPr="00034807">
        <w:rPr>
          <w:b/>
          <w:bCs/>
        </w:rPr>
        <w:t xml:space="preserve"> </w:t>
      </w:r>
      <w:r>
        <w:rPr>
          <w:bCs/>
        </w:rPr>
        <w:t>Документ удостоверяющий право продажи и обслуживания данного а</w:t>
      </w:r>
      <w:r>
        <w:rPr>
          <w:bCs/>
        </w:rPr>
        <w:t>в</w:t>
      </w:r>
      <w:r>
        <w:rPr>
          <w:bCs/>
        </w:rPr>
        <w:t xml:space="preserve">томобиля подтверждающий официальное </w:t>
      </w:r>
      <w:proofErr w:type="spellStart"/>
      <w:r>
        <w:rPr>
          <w:bCs/>
        </w:rPr>
        <w:t>дилерство</w:t>
      </w:r>
      <w:proofErr w:type="spellEnd"/>
      <w:r>
        <w:rPr>
          <w:bCs/>
        </w:rPr>
        <w:t xml:space="preserve"> поставщика.</w:t>
      </w:r>
      <w:proofErr w:type="gramEnd"/>
    </w:p>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rsidSect="00494F5D">
          <w:pgSz w:w="11906" w:h="16838"/>
          <w:pgMar w:top="1134" w:right="906" w:bottom="567" w:left="1134" w:header="709" w:footer="709" w:gutter="0"/>
          <w:cols w:space="720"/>
          <w:docGrid w:linePitch="326"/>
        </w:sectPr>
      </w:pPr>
    </w:p>
    <w:p w:rsidR="008378A0" w:rsidRDefault="009050BA" w:rsidP="00B51871">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3" w:name="_Toc122404104"/>
            <w:r w:rsidRPr="00494F5D">
              <w:rPr>
                <w:b/>
                <w:sz w:val="18"/>
                <w:szCs w:val="18"/>
              </w:rPr>
              <w:t>Полное и сокращенное наименования организац</w:t>
            </w:r>
            <w:proofErr w:type="gramStart"/>
            <w:r w:rsidRPr="00494F5D">
              <w:rPr>
                <w:b/>
                <w:sz w:val="18"/>
                <w:szCs w:val="18"/>
              </w:rPr>
              <w:t>ии и ее</w:t>
            </w:r>
            <w:proofErr w:type="gramEnd"/>
            <w:r w:rsidRPr="00494F5D">
              <w:rPr>
                <w:b/>
                <w:sz w:val="18"/>
                <w:szCs w:val="18"/>
              </w:rPr>
              <w:t xml:space="preserve">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494F5D">
              <w:rPr>
                <w:sz w:val="18"/>
                <w:szCs w:val="18"/>
              </w:rPr>
              <w:t>в–</w:t>
            </w:r>
            <w:proofErr w:type="gramEnd"/>
            <w:r w:rsidRPr="00494F5D">
              <w:rPr>
                <w:sz w:val="18"/>
                <w:szCs w:val="18"/>
              </w:rPr>
              <w:t xml:space="preserve"> на основании выписки из реестра акционеров)</w:t>
            </w:r>
          </w:p>
          <w:p w:rsidR="00350B34" w:rsidRPr="00494F5D" w:rsidRDefault="00350B34">
            <w:pPr>
              <w:rPr>
                <w:b/>
                <w:sz w:val="18"/>
                <w:szCs w:val="18"/>
              </w:rPr>
            </w:pPr>
            <w:proofErr w:type="gramStart"/>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roofErr w:type="gramEnd"/>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4"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B5975" w:rsidRPr="0036206E" w:rsidRDefault="000237BF" w:rsidP="00CB5975">
      <w:pPr>
        <w:widowControl w:val="0"/>
        <w:spacing w:after="0"/>
        <w:jc w:val="center"/>
        <w:rPr>
          <w:b/>
          <w:sz w:val="22"/>
          <w:szCs w:val="22"/>
        </w:rPr>
      </w:pPr>
      <w:r>
        <w:rPr>
          <w:b/>
          <w:sz w:val="22"/>
          <w:szCs w:val="22"/>
        </w:rPr>
        <w:lastRenderedPageBreak/>
        <w:t>Проект Договора</w:t>
      </w:r>
      <w:r w:rsidR="00CB5975" w:rsidRPr="0036206E">
        <w:rPr>
          <w:b/>
          <w:sz w:val="22"/>
          <w:szCs w:val="22"/>
        </w:rPr>
        <w:t xml:space="preserve"> </w:t>
      </w:r>
      <w:r>
        <w:rPr>
          <w:b/>
          <w:sz w:val="22"/>
          <w:szCs w:val="22"/>
        </w:rPr>
        <w:t>поставки автомобиля</w:t>
      </w:r>
      <w:r w:rsidR="00CB5975" w:rsidRPr="0036206E">
        <w:rPr>
          <w:b/>
          <w:sz w:val="22"/>
          <w:szCs w:val="22"/>
        </w:rPr>
        <w:t xml:space="preserve">  № ___</w:t>
      </w:r>
      <w:r w:rsidR="00CB5975">
        <w:rPr>
          <w:b/>
          <w:sz w:val="22"/>
          <w:szCs w:val="22"/>
        </w:rPr>
        <w:t>_______</w:t>
      </w:r>
      <w:r w:rsidR="00CB5975" w:rsidRPr="0036206E">
        <w:rPr>
          <w:b/>
          <w:sz w:val="22"/>
          <w:szCs w:val="22"/>
        </w:rPr>
        <w:t>___</w:t>
      </w:r>
    </w:p>
    <w:p w:rsidR="00CB5975" w:rsidRPr="0036206E" w:rsidRDefault="00CB5975" w:rsidP="00CB5975">
      <w:pPr>
        <w:widowControl w:val="0"/>
        <w:spacing w:after="0"/>
        <w:jc w:val="center"/>
        <w:rPr>
          <w:b/>
          <w:bCs/>
          <w:sz w:val="22"/>
          <w:szCs w:val="22"/>
        </w:rPr>
      </w:pPr>
    </w:p>
    <w:p w:rsidR="00CB5975" w:rsidRPr="0036206E" w:rsidRDefault="00CB5975" w:rsidP="00CB5975">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CB5975" w:rsidRPr="0036206E" w:rsidRDefault="00CB5975" w:rsidP="00CB5975">
      <w:pPr>
        <w:widowControl w:val="0"/>
        <w:spacing w:after="0"/>
        <w:rPr>
          <w:sz w:val="22"/>
          <w:szCs w:val="22"/>
        </w:rPr>
      </w:pPr>
    </w:p>
    <w:p w:rsidR="00CB5975" w:rsidRPr="00474C08" w:rsidRDefault="00CB5975" w:rsidP="00CB5975">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CB5975" w:rsidRPr="00474C08" w:rsidRDefault="00CB5975" w:rsidP="00CB5975">
      <w:pPr>
        <w:pStyle w:val="210"/>
        <w:spacing w:line="240" w:lineRule="auto"/>
        <w:ind w:left="0"/>
        <w:rPr>
          <w:rFonts w:ascii="Times New Roman" w:hAnsi="Times New Roman"/>
          <w:sz w:val="22"/>
        </w:rPr>
      </w:pPr>
    </w:p>
    <w:p w:rsidR="00CB5975" w:rsidRPr="00474C08"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CB5975" w:rsidRPr="0036206E" w:rsidRDefault="00CB5975" w:rsidP="00CB5975">
      <w:pPr>
        <w:pStyle w:val="37"/>
        <w:widowControl w:val="0"/>
        <w:numPr>
          <w:ilvl w:val="1"/>
          <w:numId w:val="23"/>
        </w:numPr>
        <w:spacing w:after="0"/>
        <w:ind w:left="0" w:firstLine="0"/>
        <w:rPr>
          <w:sz w:val="22"/>
          <w:szCs w:val="22"/>
        </w:rPr>
      </w:pPr>
      <w:bookmarkStart w:id="330"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CB5975" w:rsidRPr="0036206E" w:rsidRDefault="00CB5975" w:rsidP="00CB5975">
      <w:pPr>
        <w:widowControl w:val="0"/>
        <w:spacing w:after="0"/>
        <w:rPr>
          <w:sz w:val="22"/>
          <w:szCs w:val="22"/>
        </w:rPr>
      </w:pPr>
    </w:p>
    <w:bookmarkEnd w:id="330"/>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D22A6" w:rsidRPr="004D22A6" w:rsidRDefault="004D22A6" w:rsidP="00652799">
      <w:pPr>
        <w:pStyle w:val="afff3"/>
        <w:numPr>
          <w:ilvl w:val="1"/>
          <w:numId w:val="22"/>
        </w:numPr>
        <w:tabs>
          <w:tab w:val="clear" w:pos="432"/>
          <w:tab w:val="num" w:pos="0"/>
        </w:tabs>
        <w:ind w:left="0" w:firstLine="0"/>
        <w:rPr>
          <w:rFonts w:ascii="Times New Roman" w:eastAsia="Times New Roman" w:hAnsi="Times New Roman"/>
          <w:lang w:eastAsia="ru-RU"/>
        </w:rPr>
      </w:pPr>
      <w:r w:rsidRPr="004D22A6">
        <w:rPr>
          <w:rFonts w:ascii="Times New Roman" w:eastAsia="Times New Roman" w:hAnsi="Times New Roman"/>
          <w:lang w:eastAsia="ru-RU"/>
        </w:rPr>
        <w:t>Поставляемый автомобиль на день поставки должен быть новым, ранее неиспользованным, и</w:t>
      </w:r>
      <w:r w:rsidRPr="004D22A6">
        <w:rPr>
          <w:rFonts w:ascii="Times New Roman" w:eastAsia="Times New Roman" w:hAnsi="Times New Roman"/>
          <w:lang w:eastAsia="ru-RU"/>
        </w:rPr>
        <w:t>з</w:t>
      </w:r>
      <w:r w:rsidRPr="004D22A6">
        <w:rPr>
          <w:rFonts w:ascii="Times New Roman" w:eastAsia="Times New Roman" w:hAnsi="Times New Roman"/>
          <w:lang w:eastAsia="ru-RU"/>
        </w:rPr>
        <w:t>готовленным в 2019 году. С автомобилем поставляются в полном объеме паспорта, сертификаты и иная необходимая для эксплуатации документация на русском языке на бумажном носителе, предусмотре</w:t>
      </w:r>
      <w:r w:rsidRPr="004D22A6">
        <w:rPr>
          <w:rFonts w:ascii="Times New Roman" w:eastAsia="Times New Roman" w:hAnsi="Times New Roman"/>
          <w:lang w:eastAsia="ru-RU"/>
        </w:rPr>
        <w:t>н</w:t>
      </w:r>
      <w:r w:rsidRPr="004D22A6">
        <w:rPr>
          <w:rFonts w:ascii="Times New Roman" w:eastAsia="Times New Roman" w:hAnsi="Times New Roman"/>
          <w:lang w:eastAsia="ru-RU"/>
        </w:rPr>
        <w:t>ная заводом изготовителем</w:t>
      </w:r>
      <w:r w:rsidR="00CB5975" w:rsidRPr="004D22A6">
        <w:rPr>
          <w:rFonts w:ascii="Times New Roman" w:eastAsia="Times New Roman" w:hAnsi="Times New Roman"/>
          <w:lang w:eastAsia="ru-RU"/>
        </w:rPr>
        <w:t>.</w:t>
      </w:r>
    </w:p>
    <w:p w:rsidR="00652799" w:rsidRDefault="00CB5975" w:rsidP="00652799">
      <w:pPr>
        <w:widowControl w:val="0"/>
        <w:numPr>
          <w:ilvl w:val="1"/>
          <w:numId w:val="22"/>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w:t>
      </w:r>
      <w:bookmarkStart w:id="331" w:name="_GoBack"/>
      <w:bookmarkEnd w:id="331"/>
      <w:r w:rsidRPr="0036206E">
        <w:rPr>
          <w:sz w:val="22"/>
          <w:szCs w:val="22"/>
        </w:rPr>
        <w:t xml:space="preserve">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652799" w:rsidRDefault="00652799" w:rsidP="00652799">
      <w:pPr>
        <w:widowControl w:val="0"/>
        <w:numPr>
          <w:ilvl w:val="1"/>
          <w:numId w:val="22"/>
        </w:numPr>
        <w:spacing w:after="0"/>
        <w:ind w:left="0" w:firstLine="0"/>
        <w:rPr>
          <w:sz w:val="22"/>
          <w:szCs w:val="22"/>
        </w:rPr>
      </w:pPr>
      <w:r w:rsidRPr="0013067F">
        <w:t>Продавец гарантирует, что передаваемый Покупателю по настоящему Договору Автом</w:t>
      </w:r>
      <w:r w:rsidRPr="0013067F">
        <w:t>о</w:t>
      </w:r>
      <w:r w:rsidRPr="0013067F">
        <w:t>биль техн</w:t>
      </w:r>
      <w:r w:rsidRPr="0013067F">
        <w:t>и</w:t>
      </w:r>
      <w:r w:rsidRPr="0013067F">
        <w:t>чески исправен и не имеет дефектов изготовления.</w:t>
      </w:r>
    </w:p>
    <w:p w:rsidR="00652799" w:rsidRDefault="00652799" w:rsidP="00652799">
      <w:pPr>
        <w:widowControl w:val="0"/>
        <w:numPr>
          <w:ilvl w:val="1"/>
          <w:numId w:val="22"/>
        </w:numPr>
        <w:spacing w:after="0"/>
        <w:ind w:left="0" w:firstLine="0"/>
        <w:rPr>
          <w:sz w:val="22"/>
          <w:szCs w:val="22"/>
        </w:rPr>
      </w:pPr>
      <w:r w:rsidRPr="0013067F">
        <w:t>На Автомобиль, передаваемый Покупателю в рамках настоящего Договора, устанавливае</w:t>
      </w:r>
      <w:r w:rsidRPr="0013067F">
        <w:t>т</w:t>
      </w:r>
      <w:r w:rsidRPr="0013067F">
        <w:t>ся гарантийный срок согласно Се</w:t>
      </w:r>
      <w:r w:rsidRPr="0013067F">
        <w:t>р</w:t>
      </w:r>
      <w:r w:rsidRPr="0013067F">
        <w:t>висной книжке (при условии своевременного прохождения технического обслуживания в сроки, определенные в Сервисной книжке, выдаваемой Покуп</w:t>
      </w:r>
      <w:r w:rsidRPr="0013067F">
        <w:t>а</w:t>
      </w:r>
      <w:r w:rsidRPr="0013067F">
        <w:t>телю при передаче Автомобиля, а также соблюдения иных условий, установленных Сервисной книжкой и Руководством по эксплуатации).</w:t>
      </w:r>
    </w:p>
    <w:p w:rsidR="00652799" w:rsidRDefault="00652799" w:rsidP="00652799">
      <w:pPr>
        <w:widowControl w:val="0"/>
        <w:numPr>
          <w:ilvl w:val="1"/>
          <w:numId w:val="22"/>
        </w:numPr>
        <w:spacing w:after="0"/>
        <w:ind w:left="0" w:firstLine="0"/>
        <w:rPr>
          <w:sz w:val="22"/>
          <w:szCs w:val="22"/>
        </w:rPr>
      </w:pPr>
      <w:r w:rsidRPr="0013067F">
        <w:t xml:space="preserve">Условия и порядок гарантийного обслуживания указаны в Сервисной книжке, выдаваемой Покупателю при приобретении Автомобиля.  </w:t>
      </w:r>
    </w:p>
    <w:p w:rsidR="00652799" w:rsidRDefault="00652799" w:rsidP="00652799">
      <w:pPr>
        <w:widowControl w:val="0"/>
        <w:numPr>
          <w:ilvl w:val="1"/>
          <w:numId w:val="22"/>
        </w:numPr>
        <w:spacing w:after="0"/>
        <w:ind w:left="0" w:firstLine="0"/>
        <w:rPr>
          <w:sz w:val="22"/>
          <w:szCs w:val="22"/>
        </w:rPr>
      </w:pPr>
      <w:r w:rsidRPr="0013067F">
        <w:t>На отдельные комплектующие изделия и элеме</w:t>
      </w:r>
      <w:r w:rsidRPr="0013067F">
        <w:t>н</w:t>
      </w:r>
      <w:r w:rsidRPr="0013067F">
        <w:t>ты может устанавливаться гарантийный срок меньшей продолжительности в соответствии с Сервисной книжкой.</w:t>
      </w:r>
    </w:p>
    <w:p w:rsidR="00652799" w:rsidRDefault="00652799" w:rsidP="00652799">
      <w:pPr>
        <w:widowControl w:val="0"/>
        <w:numPr>
          <w:ilvl w:val="1"/>
          <w:numId w:val="22"/>
        </w:numPr>
        <w:spacing w:after="0"/>
        <w:ind w:left="0" w:firstLine="0"/>
        <w:rPr>
          <w:sz w:val="22"/>
          <w:szCs w:val="22"/>
        </w:rPr>
      </w:pPr>
      <w:r w:rsidRPr="0013067F">
        <w:t>Гарантия на специфические элементы и/или специально оговариваемые элементы огран</w:t>
      </w:r>
      <w:r w:rsidRPr="0013067F">
        <w:t>и</w:t>
      </w:r>
      <w:r w:rsidRPr="0013067F">
        <w:t xml:space="preserve">чена условиями, изложенными в Сервисной книжке.   </w:t>
      </w:r>
    </w:p>
    <w:p w:rsidR="00652799" w:rsidRDefault="00652799" w:rsidP="00652799">
      <w:pPr>
        <w:widowControl w:val="0"/>
        <w:numPr>
          <w:ilvl w:val="1"/>
          <w:numId w:val="22"/>
        </w:numPr>
        <w:spacing w:after="0"/>
        <w:ind w:left="0" w:firstLine="0"/>
        <w:rPr>
          <w:sz w:val="22"/>
          <w:szCs w:val="22"/>
        </w:rPr>
      </w:pPr>
      <w:r w:rsidRPr="0013067F">
        <w:t>Гарантия на дополнительное оборудов</w:t>
      </w:r>
      <w:r w:rsidRPr="0013067F">
        <w:t>а</w:t>
      </w:r>
      <w:r w:rsidRPr="0013067F">
        <w:t xml:space="preserve">ние, устанавливаемое Продавцом и передаваемое </w:t>
      </w:r>
      <w:r w:rsidRPr="0013067F">
        <w:lastRenderedPageBreak/>
        <w:t>им Покупателю вместе с Автомобилем, указывается Продавцом или изготовителем такого д</w:t>
      </w:r>
      <w:r w:rsidRPr="0013067F">
        <w:t>о</w:t>
      </w:r>
      <w:r w:rsidRPr="0013067F">
        <w:t>полнительного оборудования в передаваемых Покупателю документах на такое оборудов</w:t>
      </w:r>
      <w:r w:rsidRPr="0013067F">
        <w:t>а</w:t>
      </w:r>
      <w:r w:rsidRPr="0013067F">
        <w:t>ние.</w:t>
      </w:r>
    </w:p>
    <w:p w:rsidR="00652799" w:rsidRDefault="00652799" w:rsidP="00652799">
      <w:pPr>
        <w:widowControl w:val="0"/>
        <w:numPr>
          <w:ilvl w:val="1"/>
          <w:numId w:val="22"/>
        </w:numPr>
        <w:spacing w:after="0"/>
        <w:ind w:left="0" w:firstLine="0"/>
        <w:rPr>
          <w:sz w:val="22"/>
          <w:szCs w:val="22"/>
        </w:rPr>
      </w:pPr>
      <w:r w:rsidRPr="0013067F">
        <w:t>Дата передачи Автомобиля Покупателю указывается в регистрационной карте нового вл</w:t>
      </w:r>
      <w:r w:rsidRPr="0013067F">
        <w:t>а</w:t>
      </w:r>
      <w:r w:rsidRPr="0013067F">
        <w:t>дельца Сервисной книжки. Гарантийное обслуживание не осуществляется при отсутствии в Сервисной книжке штампа о продаже и подписи уполномоченного представителя Прода</w:t>
      </w:r>
      <w:r w:rsidRPr="0013067F">
        <w:t>в</w:t>
      </w:r>
      <w:r w:rsidRPr="0013067F">
        <w:t>ца.</w:t>
      </w:r>
    </w:p>
    <w:p w:rsidR="00652799" w:rsidRDefault="00652799" w:rsidP="00652799">
      <w:pPr>
        <w:widowControl w:val="0"/>
        <w:numPr>
          <w:ilvl w:val="1"/>
          <w:numId w:val="22"/>
        </w:numPr>
        <w:spacing w:after="0"/>
        <w:ind w:left="0" w:firstLine="0"/>
        <w:rPr>
          <w:sz w:val="22"/>
          <w:szCs w:val="22"/>
        </w:rPr>
      </w:pPr>
      <w:r w:rsidRPr="0013067F">
        <w:t>Гарантия утрачивает силу в случае нарушения Покупателем условий эксплуатации А</w:t>
      </w:r>
      <w:r w:rsidRPr="0013067F">
        <w:t>в</w:t>
      </w:r>
      <w:r w:rsidRPr="0013067F">
        <w:t>томобиля, указанных в Инструкции по устройству и эксплуатации Автомобиля.</w:t>
      </w:r>
    </w:p>
    <w:p w:rsidR="00652799" w:rsidRDefault="00652799" w:rsidP="00652799">
      <w:pPr>
        <w:widowControl w:val="0"/>
        <w:numPr>
          <w:ilvl w:val="1"/>
          <w:numId w:val="22"/>
        </w:numPr>
        <w:spacing w:after="0"/>
        <w:ind w:left="0" w:firstLine="0"/>
        <w:rPr>
          <w:sz w:val="22"/>
          <w:szCs w:val="22"/>
        </w:rPr>
      </w:pPr>
      <w:r w:rsidRPr="0013067F">
        <w:t>В целях по</w:t>
      </w:r>
      <w:r w:rsidRPr="0013067F">
        <w:t>д</w:t>
      </w:r>
      <w:r w:rsidRPr="0013067F">
        <w:t>держания надлежащего уровня качества ремонта гарантийное и техническое обслуживание А</w:t>
      </w:r>
      <w:r w:rsidRPr="0013067F">
        <w:t>в</w:t>
      </w:r>
      <w:r w:rsidRPr="0013067F">
        <w:t>томобиля должно осуществляться согласно п.5 настоящего договора.</w:t>
      </w:r>
    </w:p>
    <w:p w:rsidR="00652799" w:rsidRDefault="00652799" w:rsidP="00652799">
      <w:pPr>
        <w:widowControl w:val="0"/>
        <w:numPr>
          <w:ilvl w:val="1"/>
          <w:numId w:val="22"/>
        </w:numPr>
        <w:spacing w:after="0"/>
        <w:ind w:left="0" w:firstLine="0"/>
        <w:rPr>
          <w:sz w:val="22"/>
          <w:szCs w:val="22"/>
        </w:rPr>
      </w:pPr>
      <w:r w:rsidRPr="0013067F">
        <w:t>В случае если какой-либо вид технического обслуживания Автомобиля был произведен не официал</w:t>
      </w:r>
      <w:r w:rsidRPr="0013067F">
        <w:t>ь</w:t>
      </w:r>
      <w:r w:rsidRPr="0013067F">
        <w:t>ным дилером КИА, ответственность за проведенные работы и услуги возлагается на организ</w:t>
      </w:r>
      <w:r w:rsidRPr="0013067F">
        <w:t>а</w:t>
      </w:r>
      <w:r w:rsidRPr="0013067F">
        <w:t>цию, оказывающие данные услуги.</w:t>
      </w:r>
    </w:p>
    <w:p w:rsidR="00652799" w:rsidRPr="00652799" w:rsidRDefault="00652799" w:rsidP="00652799">
      <w:pPr>
        <w:widowControl w:val="0"/>
        <w:numPr>
          <w:ilvl w:val="1"/>
          <w:numId w:val="22"/>
        </w:numPr>
        <w:spacing w:after="0"/>
        <w:ind w:left="0" w:firstLine="0"/>
        <w:rPr>
          <w:sz w:val="22"/>
          <w:szCs w:val="22"/>
        </w:rPr>
      </w:pPr>
      <w:r w:rsidRPr="00652799">
        <w:rPr>
          <w:bCs/>
        </w:rPr>
        <w:t>Гарантийный срок на детали и запасные части, отремонтированные или установленные взамен неисправных, предоставляется до конца срока гарантии на Автомобиль, за исключен</w:t>
      </w:r>
      <w:r w:rsidRPr="00652799">
        <w:rPr>
          <w:bCs/>
        </w:rPr>
        <w:t>и</w:t>
      </w:r>
      <w:r w:rsidRPr="00652799">
        <w:rPr>
          <w:bCs/>
        </w:rPr>
        <w:t>ем элементов, на которые установлен гарантийный срок меньшей продолжительности в соо</w:t>
      </w:r>
      <w:r w:rsidRPr="00652799">
        <w:rPr>
          <w:bCs/>
        </w:rPr>
        <w:t>т</w:t>
      </w:r>
      <w:r w:rsidRPr="00652799">
        <w:rPr>
          <w:bCs/>
        </w:rPr>
        <w:t xml:space="preserve">ветствии с Сервисной книжкой и данным разделом. </w:t>
      </w:r>
    </w:p>
    <w:p w:rsidR="00652799" w:rsidRPr="0036206E" w:rsidRDefault="00652799" w:rsidP="00652799">
      <w:pPr>
        <w:widowControl w:val="0"/>
        <w:spacing w:after="0"/>
        <w:rPr>
          <w:sz w:val="22"/>
          <w:szCs w:val="22"/>
        </w:rPr>
      </w:pP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CB5975"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w:t>
      </w:r>
      <w:r w:rsidRPr="0036206E">
        <w:rPr>
          <w:sz w:val="22"/>
          <w:szCs w:val="22"/>
        </w:rPr>
        <w:t>ы</w:t>
      </w:r>
      <w:r w:rsidRPr="0036206E">
        <w:rPr>
          <w:sz w:val="22"/>
          <w:szCs w:val="22"/>
        </w:rPr>
        <w:t>полнения,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CB5975" w:rsidRPr="0036206E" w:rsidRDefault="00CB5975" w:rsidP="00CB5975">
      <w:pPr>
        <w:widowControl w:val="0"/>
        <w:numPr>
          <w:ilvl w:val="1"/>
          <w:numId w:val="22"/>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Pr>
          <w:sz w:val="22"/>
          <w:szCs w:val="22"/>
        </w:rPr>
        <w:t>15</w:t>
      </w:r>
      <w:r w:rsidRPr="0036206E">
        <w:rPr>
          <w:sz w:val="22"/>
          <w:szCs w:val="22"/>
        </w:rPr>
        <w:t xml:space="preserve"> </w:t>
      </w:r>
      <w:r>
        <w:rPr>
          <w:sz w:val="22"/>
          <w:szCs w:val="22"/>
        </w:rPr>
        <w:t>сентября</w:t>
      </w:r>
      <w:r w:rsidRPr="0036206E">
        <w:rPr>
          <w:sz w:val="22"/>
          <w:szCs w:val="22"/>
        </w:rPr>
        <w:t xml:space="preserve"> 201</w:t>
      </w:r>
      <w:r>
        <w:rPr>
          <w:sz w:val="22"/>
          <w:szCs w:val="22"/>
        </w:rPr>
        <w:t>9</w:t>
      </w:r>
      <w:r w:rsidRPr="0036206E">
        <w:rPr>
          <w:sz w:val="22"/>
          <w:szCs w:val="22"/>
        </w:rPr>
        <w:t xml:space="preserve"> г.</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CB5975" w:rsidRPr="0036206E" w:rsidRDefault="00CB5975" w:rsidP="00CB5975">
      <w:pPr>
        <w:widowControl w:val="0"/>
        <w:numPr>
          <w:ilvl w:val="1"/>
          <w:numId w:val="22"/>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lastRenderedPageBreak/>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CB5975" w:rsidRPr="0036206E" w:rsidTr="00D965D9">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CB5975" w:rsidP="00D965D9">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CB5975" w:rsidP="00D965D9">
            <w:pPr>
              <w:widowControl w:val="0"/>
              <w:spacing w:after="0"/>
              <w:jc w:val="center"/>
              <w:rPr>
                <w:lang w:eastAsia="ar-SA"/>
              </w:rPr>
            </w:pPr>
            <w:r w:rsidRPr="0036206E">
              <w:rPr>
                <w:b/>
                <w:sz w:val="22"/>
                <w:szCs w:val="22"/>
              </w:rPr>
              <w:t>ПОКУПАТЕЛЬ</w:t>
            </w:r>
            <w:r w:rsidRPr="0036206E">
              <w:rPr>
                <w:sz w:val="22"/>
                <w:szCs w:val="22"/>
              </w:rPr>
              <w:t>:</w:t>
            </w:r>
          </w:p>
        </w:tc>
      </w:tr>
      <w:tr w:rsidR="00CB5975" w:rsidRPr="0036206E" w:rsidTr="00D965D9">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CB5975" w:rsidRPr="0036206E" w:rsidRDefault="00CB5975" w:rsidP="00D965D9">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CB5975" w:rsidRPr="0036206E" w:rsidRDefault="00CB5975" w:rsidP="00D965D9">
            <w:pPr>
              <w:widowControl w:val="0"/>
              <w:spacing w:after="0"/>
              <w:jc w:val="center"/>
              <w:rPr>
                <w:b/>
                <w:lang w:eastAsia="ar-SA"/>
              </w:rPr>
            </w:pPr>
            <w:r w:rsidRPr="0036206E">
              <w:rPr>
                <w:b/>
                <w:sz w:val="22"/>
                <w:szCs w:val="22"/>
              </w:rPr>
              <w:t>ООО «ОЭСК»</w:t>
            </w:r>
          </w:p>
          <w:p w:rsidR="00CB5975" w:rsidRPr="0036206E" w:rsidRDefault="00CB5975" w:rsidP="00D965D9">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CB5975" w:rsidRPr="0036206E" w:rsidRDefault="00CB5975" w:rsidP="00D965D9">
            <w:pPr>
              <w:widowControl w:val="0"/>
              <w:spacing w:after="0"/>
            </w:pPr>
            <w:r w:rsidRPr="0036206E">
              <w:rPr>
                <w:sz w:val="22"/>
                <w:szCs w:val="22"/>
              </w:rPr>
              <w:t>ИНН 4223052779</w:t>
            </w:r>
          </w:p>
          <w:p w:rsidR="00CB5975" w:rsidRPr="0036206E" w:rsidRDefault="00CB5975" w:rsidP="00D965D9">
            <w:pPr>
              <w:widowControl w:val="0"/>
              <w:spacing w:after="0"/>
            </w:pPr>
            <w:r w:rsidRPr="0036206E">
              <w:rPr>
                <w:sz w:val="22"/>
                <w:szCs w:val="22"/>
              </w:rPr>
              <w:t>КПП 422301001</w:t>
            </w:r>
          </w:p>
          <w:p w:rsidR="00CB5975" w:rsidRPr="0036206E" w:rsidRDefault="00CB5975" w:rsidP="00D965D9">
            <w:pPr>
              <w:widowControl w:val="0"/>
              <w:spacing w:after="0"/>
            </w:pPr>
            <w:r w:rsidRPr="0036206E">
              <w:rPr>
                <w:sz w:val="22"/>
                <w:szCs w:val="22"/>
              </w:rPr>
              <w:t>ОГРН 1094223000519  05.02.2009 г.</w:t>
            </w:r>
          </w:p>
          <w:p w:rsidR="00CB5975" w:rsidRPr="0036206E" w:rsidRDefault="00CB5975" w:rsidP="00D965D9">
            <w:pPr>
              <w:widowControl w:val="0"/>
              <w:spacing w:after="0"/>
            </w:pPr>
            <w:r w:rsidRPr="0036206E">
              <w:rPr>
                <w:sz w:val="22"/>
                <w:szCs w:val="22"/>
              </w:rPr>
              <w:t>Банк «Левобережный» (</w:t>
            </w:r>
            <w:r>
              <w:rPr>
                <w:sz w:val="22"/>
                <w:szCs w:val="22"/>
              </w:rPr>
              <w:t>П</w:t>
            </w:r>
            <w:r w:rsidRPr="0036206E">
              <w:rPr>
                <w:sz w:val="22"/>
                <w:szCs w:val="22"/>
              </w:rPr>
              <w:t>АО)</w:t>
            </w:r>
          </w:p>
          <w:p w:rsidR="00CB5975" w:rsidRPr="0036206E" w:rsidRDefault="00CB5975" w:rsidP="00D965D9">
            <w:pPr>
              <w:widowControl w:val="0"/>
              <w:spacing w:after="0"/>
            </w:pPr>
            <w:proofErr w:type="gramStart"/>
            <w:r w:rsidRPr="0036206E">
              <w:rPr>
                <w:sz w:val="22"/>
                <w:szCs w:val="22"/>
              </w:rPr>
              <w:t>р</w:t>
            </w:r>
            <w:proofErr w:type="gramEnd"/>
            <w:r w:rsidRPr="0036206E">
              <w:rPr>
                <w:sz w:val="22"/>
                <w:szCs w:val="22"/>
              </w:rPr>
              <w:t>/с:     40702810509590000018</w:t>
            </w:r>
          </w:p>
          <w:p w:rsidR="00CB5975" w:rsidRPr="0036206E" w:rsidRDefault="00CB5975" w:rsidP="00D965D9">
            <w:pPr>
              <w:widowControl w:val="0"/>
              <w:spacing w:after="0"/>
            </w:pPr>
            <w:r w:rsidRPr="0036206E">
              <w:rPr>
                <w:sz w:val="22"/>
                <w:szCs w:val="22"/>
              </w:rPr>
              <w:t>БИК:  045004850</w:t>
            </w:r>
          </w:p>
          <w:p w:rsidR="00CB5975" w:rsidRPr="0036206E" w:rsidRDefault="00CB5975" w:rsidP="00D965D9">
            <w:pPr>
              <w:widowControl w:val="0"/>
              <w:spacing w:after="0"/>
              <w:rPr>
                <w:lang w:eastAsia="ar-SA"/>
              </w:rPr>
            </w:pPr>
            <w:r w:rsidRPr="0036206E">
              <w:rPr>
                <w:sz w:val="22"/>
                <w:szCs w:val="22"/>
              </w:rPr>
              <w:t>к/с:    30101810100000000850</w:t>
            </w:r>
          </w:p>
        </w:tc>
      </w:tr>
      <w:tr w:rsidR="00CB5975" w:rsidRPr="0036206E" w:rsidTr="00D965D9">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Default="00CB5975" w:rsidP="00D965D9">
            <w:pPr>
              <w:widowControl w:val="0"/>
              <w:spacing w:after="0"/>
              <w:rPr>
                <w:b/>
              </w:rPr>
            </w:pPr>
          </w:p>
          <w:p w:rsidR="00CB5975" w:rsidRDefault="00CB5975" w:rsidP="00D965D9">
            <w:pPr>
              <w:widowControl w:val="0"/>
              <w:spacing w:after="0"/>
              <w:rPr>
                <w:b/>
              </w:rPr>
            </w:pP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Pr="0036206E" w:rsidRDefault="00CB5975" w:rsidP="00D965D9">
            <w:pPr>
              <w:widowControl w:val="0"/>
              <w:spacing w:after="0"/>
              <w:rPr>
                <w:b/>
                <w:lang w:eastAsia="ar-SA"/>
              </w:rPr>
            </w:pPr>
            <w:r w:rsidRPr="0036206E">
              <w:rPr>
                <w:b/>
                <w:sz w:val="22"/>
                <w:szCs w:val="22"/>
              </w:rPr>
              <w:t>ООО «ОЭСК»</w:t>
            </w:r>
          </w:p>
          <w:p w:rsidR="00CB5975" w:rsidRPr="0036206E" w:rsidRDefault="00CB5975" w:rsidP="00D965D9">
            <w:pPr>
              <w:widowControl w:val="0"/>
              <w:spacing w:after="0"/>
              <w:rPr>
                <w:b/>
              </w:rPr>
            </w:pPr>
            <w:r w:rsidRPr="0036206E">
              <w:rPr>
                <w:b/>
                <w:sz w:val="22"/>
                <w:szCs w:val="22"/>
              </w:rPr>
              <w:t>Генеральный директор</w:t>
            </w: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r>
    </w:tbl>
    <w:p w:rsidR="00576AA3" w:rsidRDefault="00576AA3"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86481B" w:rsidP="00CB5975">
      <w:pPr>
        <w:spacing w:after="0"/>
        <w:jc w:val="center"/>
        <w:rPr>
          <w:b/>
          <w:sz w:val="28"/>
          <w:szCs w:val="28"/>
        </w:rPr>
      </w:pPr>
      <w:r>
        <w:rPr>
          <w:b/>
          <w:sz w:val="28"/>
          <w:szCs w:val="28"/>
        </w:rPr>
        <w:t>Техническое задание</w:t>
      </w: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86481B" w:rsidRDefault="0086481B" w:rsidP="00CB5975">
      <w:pPr>
        <w:spacing w:after="0"/>
        <w:jc w:val="center"/>
        <w:rPr>
          <w:b/>
          <w:sz w:val="28"/>
          <w:szCs w:val="28"/>
        </w:rPr>
      </w:pPr>
      <w:r>
        <w:rPr>
          <w:rFonts w:ascii="Calibri" w:eastAsia="Calibri" w:hAnsi="Calibri"/>
          <w:noProof/>
        </w:rPr>
        <w:drawing>
          <wp:inline distT="0" distB="0" distL="0" distR="0" wp14:anchorId="00A3902D" wp14:editId="1DDEBAC8">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86481B" w:rsidRDefault="0086481B" w:rsidP="0086481B">
      <w:pPr>
        <w:spacing w:after="0"/>
        <w:jc w:val="center"/>
        <w:rPr>
          <w:b/>
        </w:rPr>
      </w:pPr>
    </w:p>
    <w:p w:rsidR="0086481B" w:rsidRPr="0058712D" w:rsidRDefault="0086481B" w:rsidP="0086481B">
      <w:pPr>
        <w:spacing w:after="0"/>
        <w:jc w:val="center"/>
        <w:rPr>
          <w:b/>
        </w:rPr>
      </w:pPr>
      <w:r w:rsidRPr="0058712D">
        <w:rPr>
          <w:b/>
        </w:rPr>
        <w:t>ТЕХНИЧЕСКОЕ ЗАДАНИЕ</w:t>
      </w:r>
    </w:p>
    <w:p w:rsidR="0086481B" w:rsidRDefault="0086481B" w:rsidP="0086481B">
      <w:pPr>
        <w:spacing w:after="0"/>
        <w:jc w:val="center"/>
        <w:rPr>
          <w:b/>
        </w:rPr>
      </w:pPr>
      <w:r w:rsidRPr="0058712D">
        <w:rPr>
          <w:b/>
        </w:rPr>
        <w:t xml:space="preserve">на </w:t>
      </w:r>
      <w:r>
        <w:rPr>
          <w:b/>
        </w:rPr>
        <w:t xml:space="preserve">приобретение автомобиля </w:t>
      </w:r>
      <w:r w:rsidRPr="007E47FF">
        <w:rPr>
          <w:b/>
        </w:rPr>
        <w:t>УАЗ-390995 (</w:t>
      </w:r>
      <w:proofErr w:type="spellStart"/>
      <w:r>
        <w:rPr>
          <w:b/>
        </w:rPr>
        <w:t>Комби</w:t>
      </w:r>
      <w:proofErr w:type="spellEnd"/>
      <w:r>
        <w:rPr>
          <w:b/>
        </w:rPr>
        <w:t xml:space="preserve"> 7 мест</w:t>
      </w:r>
      <w:r w:rsidRPr="007E47FF">
        <w:rPr>
          <w:b/>
        </w:rPr>
        <w:t>)</w:t>
      </w:r>
      <w:r>
        <w:rPr>
          <w:b/>
        </w:rPr>
        <w:t xml:space="preserve">, включая </w:t>
      </w:r>
    </w:p>
    <w:p w:rsidR="0086481B" w:rsidRDefault="0086481B" w:rsidP="0086481B">
      <w:pPr>
        <w:spacing w:after="0"/>
        <w:jc w:val="center"/>
        <w:rPr>
          <w:b/>
        </w:rPr>
      </w:pPr>
      <w:r>
        <w:rPr>
          <w:b/>
        </w:rPr>
        <w:t>дополнительное оборудование</w:t>
      </w:r>
    </w:p>
    <w:p w:rsidR="000237BF" w:rsidRPr="0058712D" w:rsidRDefault="000237BF" w:rsidP="0086481B">
      <w:pPr>
        <w:spacing w:after="0"/>
        <w:jc w:val="center"/>
        <w:rPr>
          <w:b/>
        </w:rPr>
      </w:pP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86481B" w:rsidRDefault="0086481B" w:rsidP="0086481B">
      <w:pPr>
        <w:pStyle w:val="afff3"/>
        <w:rPr>
          <w:rFonts w:ascii="Times New Roman" w:hAnsi="Times New Roman"/>
          <w:bCs/>
          <w:sz w:val="24"/>
          <w:szCs w:val="24"/>
        </w:rPr>
      </w:pPr>
      <w:r>
        <w:rPr>
          <w:rFonts w:ascii="Times New Roman" w:hAnsi="Times New Roman"/>
          <w:bCs/>
          <w:sz w:val="24"/>
          <w:szCs w:val="24"/>
        </w:rPr>
        <w:t>Поставка автомобиля  для Общества с ограниченной ответственностью «ОЭСК».</w:t>
      </w: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Требования к количеству, качеству, техническим характеристикам товара, свед</w:t>
      </w:r>
      <w:r w:rsidRPr="00C97888">
        <w:rPr>
          <w:rFonts w:ascii="Times New Roman" w:hAnsi="Times New Roman"/>
          <w:b/>
          <w:sz w:val="24"/>
          <w:szCs w:val="24"/>
        </w:rPr>
        <w:t>е</w:t>
      </w:r>
      <w:r w:rsidRPr="00C97888">
        <w:rPr>
          <w:rFonts w:ascii="Times New Roman" w:hAnsi="Times New Roman"/>
          <w:b/>
          <w:sz w:val="24"/>
          <w:szCs w:val="24"/>
        </w:rPr>
        <w:t>ния о новизне:</w:t>
      </w:r>
    </w:p>
    <w:tbl>
      <w:tblPr>
        <w:tblStyle w:val="afffe"/>
        <w:tblW w:w="9923" w:type="dxa"/>
        <w:tblInd w:w="250" w:type="dxa"/>
        <w:tblLayout w:type="fixed"/>
        <w:tblLook w:val="04A0" w:firstRow="1" w:lastRow="0" w:firstColumn="1" w:lastColumn="0" w:noHBand="0" w:noVBand="1"/>
      </w:tblPr>
      <w:tblGrid>
        <w:gridCol w:w="552"/>
        <w:gridCol w:w="1858"/>
        <w:gridCol w:w="3685"/>
        <w:gridCol w:w="709"/>
        <w:gridCol w:w="1134"/>
        <w:gridCol w:w="1985"/>
      </w:tblGrid>
      <w:tr w:rsidR="0086481B" w:rsidRPr="000237BF" w:rsidTr="0086481B">
        <w:tc>
          <w:tcPr>
            <w:tcW w:w="552"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 </w:t>
            </w:r>
            <w:proofErr w:type="gramStart"/>
            <w:r w:rsidRPr="000237BF">
              <w:rPr>
                <w:rFonts w:ascii="Times New Roman" w:eastAsia="Times New Roman" w:hAnsi="Times New Roman" w:cs="Times New Roman"/>
                <w:sz w:val="22"/>
                <w:szCs w:val="22"/>
                <w:lang w:eastAsia="ru-RU"/>
              </w:rPr>
              <w:t>п</w:t>
            </w:r>
            <w:proofErr w:type="gramEnd"/>
            <w:r w:rsidRPr="000237BF">
              <w:rPr>
                <w:rFonts w:ascii="Times New Roman" w:eastAsia="Times New Roman" w:hAnsi="Times New Roman" w:cs="Times New Roman"/>
                <w:sz w:val="22"/>
                <w:szCs w:val="22"/>
                <w:lang w:eastAsia="ru-RU"/>
              </w:rPr>
              <w:t>/п</w:t>
            </w:r>
          </w:p>
        </w:tc>
        <w:tc>
          <w:tcPr>
            <w:tcW w:w="1858"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Наименование товара</w:t>
            </w:r>
          </w:p>
        </w:tc>
        <w:tc>
          <w:tcPr>
            <w:tcW w:w="36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Основные технические характер</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стики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proofErr w:type="spellStart"/>
            <w:r w:rsidRPr="000237BF">
              <w:rPr>
                <w:rFonts w:ascii="Times New Roman" w:eastAsia="Times New Roman" w:hAnsi="Times New Roman" w:cs="Times New Roman"/>
                <w:sz w:val="22"/>
                <w:szCs w:val="22"/>
                <w:lang w:eastAsia="ru-RU"/>
              </w:rPr>
              <w:t>Ед</w:t>
            </w:r>
            <w:proofErr w:type="gramStart"/>
            <w:r w:rsidRPr="000237BF">
              <w:rPr>
                <w:rFonts w:ascii="Times New Roman" w:eastAsia="Times New Roman" w:hAnsi="Times New Roman" w:cs="Times New Roman"/>
                <w:sz w:val="22"/>
                <w:szCs w:val="22"/>
                <w:lang w:eastAsia="ru-RU"/>
              </w:rPr>
              <w:t>.и</w:t>
            </w:r>
            <w:proofErr w:type="gramEnd"/>
            <w:r w:rsidRPr="000237BF">
              <w:rPr>
                <w:rFonts w:ascii="Times New Roman" w:eastAsia="Times New Roman" w:hAnsi="Times New Roman" w:cs="Times New Roman"/>
                <w:sz w:val="22"/>
                <w:szCs w:val="22"/>
                <w:lang w:eastAsia="ru-RU"/>
              </w:rPr>
              <w:t>змерения</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Сведения о н</w:t>
            </w:r>
            <w:r w:rsidRPr="000237BF">
              <w:rPr>
                <w:rFonts w:ascii="Times New Roman" w:eastAsia="Times New Roman" w:hAnsi="Times New Roman" w:cs="Times New Roman"/>
                <w:sz w:val="22"/>
                <w:szCs w:val="22"/>
                <w:lang w:eastAsia="ru-RU"/>
              </w:rPr>
              <w:t>о</w:t>
            </w:r>
            <w:r w:rsidRPr="000237BF">
              <w:rPr>
                <w:rFonts w:ascii="Times New Roman" w:eastAsia="Times New Roman" w:hAnsi="Times New Roman" w:cs="Times New Roman"/>
                <w:sz w:val="22"/>
                <w:szCs w:val="22"/>
                <w:lang w:eastAsia="ru-RU"/>
              </w:rPr>
              <w:t>визне</w:t>
            </w:r>
          </w:p>
        </w:tc>
      </w:tr>
      <w:tr w:rsidR="0086481B" w:rsidRPr="000237BF" w:rsidTr="0086481B">
        <w:tc>
          <w:tcPr>
            <w:tcW w:w="552"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1.</w:t>
            </w:r>
          </w:p>
        </w:tc>
        <w:tc>
          <w:tcPr>
            <w:tcW w:w="1858" w:type="dxa"/>
            <w:tcBorders>
              <w:top w:val="single" w:sz="4" w:space="0" w:color="auto"/>
              <w:left w:val="single" w:sz="4" w:space="0" w:color="auto"/>
              <w:bottom w:val="single" w:sz="4" w:space="0" w:color="auto"/>
              <w:right w:val="single" w:sz="4" w:space="0" w:color="auto"/>
            </w:tcBorders>
            <w:hideMark/>
          </w:tcPr>
          <w:p w:rsidR="0086481B" w:rsidRPr="000237BF" w:rsidRDefault="0086481B" w:rsidP="0086481B">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Автомобиль УАЗ-390995 </w:t>
            </w:r>
            <w:proofErr w:type="spellStart"/>
            <w:r w:rsidRPr="000237BF">
              <w:rPr>
                <w:rFonts w:ascii="Times New Roman" w:eastAsia="Times New Roman" w:hAnsi="Times New Roman" w:cs="Times New Roman"/>
                <w:sz w:val="22"/>
                <w:szCs w:val="22"/>
                <w:lang w:eastAsia="ru-RU"/>
              </w:rPr>
              <w:t>комби</w:t>
            </w:r>
            <w:proofErr w:type="spellEnd"/>
            <w:r w:rsidRPr="000237BF">
              <w:rPr>
                <w:rFonts w:ascii="Times New Roman" w:eastAsia="Times New Roman" w:hAnsi="Times New Roman" w:cs="Times New Roman"/>
                <w:sz w:val="22"/>
                <w:szCs w:val="22"/>
                <w:lang w:eastAsia="ru-RU"/>
              </w:rPr>
              <w:t xml:space="preserve"> 7 мест</w:t>
            </w:r>
          </w:p>
        </w:tc>
        <w:tc>
          <w:tcPr>
            <w:tcW w:w="3685" w:type="dxa"/>
            <w:tcBorders>
              <w:top w:val="single" w:sz="4" w:space="0" w:color="auto"/>
              <w:left w:val="single" w:sz="4" w:space="0" w:color="auto"/>
              <w:bottom w:val="single" w:sz="4" w:space="0" w:color="auto"/>
              <w:right w:val="single" w:sz="4" w:space="0" w:color="auto"/>
            </w:tcBorders>
          </w:tcPr>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Колесная формула: 4х4;</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Габаритные размеры,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4390/1940/2064;</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Колесная база,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2300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Дорожный просвет,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205</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Глубина преодолеваемого брода,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500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Масса снаряженного автомобиля, </w:t>
            </w:r>
            <w:proofErr w:type="gramStart"/>
            <w:r w:rsidRPr="000237BF">
              <w:rPr>
                <w:rFonts w:ascii="Times New Roman" w:eastAsia="Times New Roman" w:hAnsi="Times New Roman" w:cs="Times New Roman"/>
                <w:sz w:val="22"/>
                <w:szCs w:val="22"/>
                <w:lang w:eastAsia="ru-RU"/>
              </w:rPr>
              <w:t>кг</w:t>
            </w:r>
            <w:proofErr w:type="gramEnd"/>
            <w:r w:rsidRPr="000237BF">
              <w:rPr>
                <w:rFonts w:ascii="Times New Roman" w:eastAsia="Times New Roman" w:hAnsi="Times New Roman" w:cs="Times New Roman"/>
                <w:sz w:val="22"/>
                <w:szCs w:val="22"/>
                <w:lang w:eastAsia="ru-RU"/>
              </w:rPr>
              <w:t>: 1920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Грузоподъемность, </w:t>
            </w:r>
            <w:proofErr w:type="gramStart"/>
            <w:r w:rsidRPr="000237BF">
              <w:rPr>
                <w:rFonts w:ascii="Times New Roman" w:eastAsia="Times New Roman" w:hAnsi="Times New Roman" w:cs="Times New Roman"/>
                <w:sz w:val="22"/>
                <w:szCs w:val="22"/>
                <w:lang w:eastAsia="ru-RU"/>
              </w:rPr>
              <w:t>кг</w:t>
            </w:r>
            <w:proofErr w:type="gramEnd"/>
            <w:r w:rsidRPr="000237BF">
              <w:rPr>
                <w:rFonts w:ascii="Times New Roman" w:eastAsia="Times New Roman" w:hAnsi="Times New Roman" w:cs="Times New Roman"/>
                <w:sz w:val="22"/>
                <w:szCs w:val="22"/>
                <w:lang w:eastAsia="ru-RU"/>
              </w:rPr>
              <w:t>: 910;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lastRenderedPageBreak/>
              <w:t>Количество мест: 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Двигатель модель, тип</w:t>
            </w:r>
            <w:proofErr w:type="gramStart"/>
            <w:r w:rsidRPr="000237BF">
              <w:rPr>
                <w:rFonts w:ascii="Times New Roman" w:eastAsia="Times New Roman" w:hAnsi="Times New Roman" w:cs="Times New Roman"/>
                <w:sz w:val="22"/>
                <w:szCs w:val="22"/>
                <w:lang w:eastAsia="ru-RU"/>
              </w:rPr>
              <w:t xml:space="preserve"> :</w:t>
            </w:r>
            <w:proofErr w:type="gramEnd"/>
            <w:r w:rsidRPr="000237BF">
              <w:rPr>
                <w:rFonts w:ascii="Times New Roman" w:eastAsia="Times New Roman" w:hAnsi="Times New Roman" w:cs="Times New Roman"/>
                <w:sz w:val="22"/>
                <w:szCs w:val="22"/>
                <w:lang w:eastAsia="ru-RU"/>
              </w:rPr>
              <w:t xml:space="preserve"> ЗМЗ-4091; </w:t>
            </w:r>
            <w:proofErr w:type="spellStart"/>
            <w:r w:rsidRPr="000237BF">
              <w:rPr>
                <w:rFonts w:ascii="Times New Roman" w:eastAsia="Times New Roman" w:hAnsi="Times New Roman" w:cs="Times New Roman"/>
                <w:sz w:val="22"/>
                <w:szCs w:val="22"/>
                <w:lang w:eastAsia="ru-RU"/>
              </w:rPr>
              <w:t>инжекторный</w:t>
            </w:r>
            <w:proofErr w:type="spellEnd"/>
            <w:r w:rsidRPr="000237BF">
              <w:rPr>
                <w:rFonts w:ascii="Times New Roman" w:eastAsia="Times New Roman" w:hAnsi="Times New Roman" w:cs="Times New Roman"/>
                <w:sz w:val="22"/>
                <w:szCs w:val="22"/>
                <w:lang w:eastAsia="ru-RU"/>
              </w:rPr>
              <w:t>;</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Объем двигателя,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 2,693;</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Максимальная мощность двигателя </w:t>
            </w:r>
            <w:proofErr w:type="spellStart"/>
            <w:r w:rsidRPr="000237BF">
              <w:rPr>
                <w:rFonts w:ascii="Times New Roman" w:eastAsia="Times New Roman" w:hAnsi="Times New Roman" w:cs="Times New Roman"/>
                <w:sz w:val="22"/>
                <w:szCs w:val="22"/>
                <w:lang w:eastAsia="ru-RU"/>
              </w:rPr>
              <w:t>л.с</w:t>
            </w:r>
            <w:proofErr w:type="spellEnd"/>
            <w:r w:rsidRPr="000237BF">
              <w:rPr>
                <w:rFonts w:ascii="Times New Roman" w:eastAsia="Times New Roman" w:hAnsi="Times New Roman" w:cs="Times New Roman"/>
                <w:sz w:val="22"/>
                <w:szCs w:val="22"/>
                <w:lang w:eastAsia="ru-RU"/>
              </w:rPr>
              <w:t>. (кВт): 112,2 (82,5) при 4250 об/мин.;</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Максимальный крутящий момент, Н м: 198 при 2500 об/мин.</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Максимальная скорость, </w:t>
            </w:r>
            <w:proofErr w:type="gramStart"/>
            <w:r w:rsidRPr="000237BF">
              <w:rPr>
                <w:rFonts w:ascii="Times New Roman" w:eastAsia="Times New Roman" w:hAnsi="Times New Roman" w:cs="Times New Roman"/>
                <w:sz w:val="22"/>
                <w:szCs w:val="22"/>
                <w:lang w:eastAsia="ru-RU"/>
              </w:rPr>
              <w:t>км</w:t>
            </w:r>
            <w:proofErr w:type="gramEnd"/>
            <w:r w:rsidRPr="000237BF">
              <w:rPr>
                <w:rFonts w:ascii="Times New Roman" w:eastAsia="Times New Roman" w:hAnsi="Times New Roman" w:cs="Times New Roman"/>
                <w:sz w:val="22"/>
                <w:szCs w:val="22"/>
                <w:lang w:eastAsia="ru-RU"/>
              </w:rPr>
              <w:t>/ч: 127.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Расход топлива при 60 км/ч, л/100 км: 9,0.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Расход топлива при 80 </w:t>
            </w:r>
            <w:proofErr w:type="spellStart"/>
            <w:r w:rsidRPr="000237BF">
              <w:rPr>
                <w:rFonts w:ascii="Times New Roman" w:eastAsia="Times New Roman" w:hAnsi="Times New Roman" w:cs="Times New Roman"/>
                <w:sz w:val="22"/>
                <w:szCs w:val="22"/>
                <w:lang w:eastAsia="ru-RU"/>
              </w:rPr>
              <w:t>кв</w:t>
            </w:r>
            <w:proofErr w:type="spellEnd"/>
            <w:r w:rsidRPr="000237BF">
              <w:rPr>
                <w:rFonts w:ascii="Times New Roman" w:eastAsia="Times New Roman" w:hAnsi="Times New Roman" w:cs="Times New Roman"/>
                <w:sz w:val="22"/>
                <w:szCs w:val="22"/>
                <w:lang w:eastAsia="ru-RU"/>
              </w:rPr>
              <w:t xml:space="preserve">/ч,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/100 км.: 11,2</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Емкость топливных баков,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 77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КПП: механическая</w:t>
            </w:r>
            <w:r w:rsidR="00D965D9" w:rsidRPr="000237BF">
              <w:rPr>
                <w:rFonts w:ascii="Times New Roman" w:eastAsia="Times New Roman" w:hAnsi="Times New Roman" w:cs="Times New Roman"/>
                <w:sz w:val="22"/>
                <w:szCs w:val="22"/>
                <w:lang w:eastAsia="ru-RU"/>
              </w:rPr>
              <w:t>, 5-ступенчатая.</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Раздаточная коробка: </w:t>
            </w:r>
            <w:r w:rsidR="00D965D9" w:rsidRPr="000237BF">
              <w:rPr>
                <w:rFonts w:ascii="Times New Roman" w:eastAsia="Times New Roman" w:hAnsi="Times New Roman" w:cs="Times New Roman"/>
                <w:sz w:val="22"/>
                <w:szCs w:val="22"/>
                <w:lang w:eastAsia="ru-RU"/>
              </w:rPr>
              <w:t>2-ступенчатая с отключением привода переднего моста;</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Подвеска: рессорная;</w:t>
            </w:r>
          </w:p>
          <w:p w:rsidR="0086481B" w:rsidRPr="000237BF" w:rsidRDefault="00D965D9"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Тормозная система: передние ди</w:t>
            </w:r>
            <w:r w:rsidRPr="000237BF">
              <w:rPr>
                <w:rFonts w:ascii="Times New Roman" w:eastAsia="Times New Roman" w:hAnsi="Times New Roman" w:cs="Times New Roman"/>
                <w:sz w:val="22"/>
                <w:szCs w:val="22"/>
                <w:lang w:eastAsia="ru-RU"/>
              </w:rPr>
              <w:t>с</w:t>
            </w:r>
            <w:r w:rsidRPr="000237BF">
              <w:rPr>
                <w:rFonts w:ascii="Times New Roman" w:eastAsia="Times New Roman" w:hAnsi="Times New Roman" w:cs="Times New Roman"/>
                <w:sz w:val="22"/>
                <w:szCs w:val="22"/>
                <w:lang w:eastAsia="ru-RU"/>
              </w:rPr>
              <w:t>ковые тормоза, задние барабанные под стальные трубопроводы</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Шины: 225/75 </w:t>
            </w:r>
            <w:r w:rsidRPr="000237BF">
              <w:rPr>
                <w:rFonts w:ascii="Times New Roman" w:eastAsia="Times New Roman" w:hAnsi="Times New Roman" w:cs="Times New Roman"/>
                <w:sz w:val="22"/>
                <w:szCs w:val="22"/>
                <w:lang w:val="en-US" w:eastAsia="ru-RU"/>
              </w:rPr>
              <w:t>R</w:t>
            </w:r>
            <w:r w:rsidRPr="000237BF">
              <w:rPr>
                <w:rFonts w:ascii="Times New Roman" w:eastAsia="Times New Roman" w:hAnsi="Times New Roman" w:cs="Times New Roman"/>
                <w:sz w:val="22"/>
                <w:szCs w:val="22"/>
                <w:lang w:eastAsia="ru-RU"/>
              </w:rPr>
              <w:t>16;</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Гидроусилитель руля: наличие;</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Оснащение: багажник на крышу</w:t>
            </w:r>
            <w:r w:rsidR="00D965D9" w:rsidRPr="000237BF">
              <w:rPr>
                <w:rFonts w:ascii="Times New Roman" w:eastAsia="Times New Roman" w:hAnsi="Times New Roman" w:cs="Times New Roman"/>
                <w:sz w:val="22"/>
                <w:szCs w:val="22"/>
                <w:lang w:eastAsia="ru-RU"/>
              </w:rPr>
              <w:t>, во всю длину крыши, единый</w:t>
            </w:r>
            <w:r w:rsidRPr="000237BF">
              <w:rPr>
                <w:rFonts w:ascii="Times New Roman" w:eastAsia="Times New Roman" w:hAnsi="Times New Roman" w:cs="Times New Roman"/>
                <w:sz w:val="22"/>
                <w:szCs w:val="22"/>
                <w:lang w:eastAsia="ru-RU"/>
              </w:rPr>
              <w:t xml:space="preserve">, </w:t>
            </w:r>
            <w:r w:rsidR="00D965D9" w:rsidRPr="000237BF">
              <w:rPr>
                <w:rFonts w:ascii="Times New Roman" w:eastAsia="Times New Roman" w:hAnsi="Times New Roman" w:cs="Times New Roman"/>
                <w:sz w:val="22"/>
                <w:szCs w:val="22"/>
                <w:lang w:eastAsia="ru-RU"/>
              </w:rPr>
              <w:t>лестн</w:t>
            </w:r>
            <w:r w:rsidR="00D965D9" w:rsidRPr="000237BF">
              <w:rPr>
                <w:rFonts w:ascii="Times New Roman" w:eastAsia="Times New Roman" w:hAnsi="Times New Roman" w:cs="Times New Roman"/>
                <w:sz w:val="22"/>
                <w:szCs w:val="22"/>
                <w:lang w:eastAsia="ru-RU"/>
              </w:rPr>
              <w:t>и</w:t>
            </w:r>
            <w:r w:rsidR="00D965D9" w:rsidRPr="000237BF">
              <w:rPr>
                <w:rFonts w:ascii="Times New Roman" w:eastAsia="Times New Roman" w:hAnsi="Times New Roman" w:cs="Times New Roman"/>
                <w:sz w:val="22"/>
                <w:szCs w:val="22"/>
                <w:lang w:eastAsia="ru-RU"/>
              </w:rPr>
              <w:t>ца сзади</w:t>
            </w:r>
            <w:r w:rsidRPr="000237BF">
              <w:rPr>
                <w:rFonts w:ascii="Times New Roman" w:eastAsia="Times New Roman" w:hAnsi="Times New Roman" w:cs="Times New Roman"/>
                <w:sz w:val="22"/>
                <w:szCs w:val="22"/>
                <w:lang w:eastAsia="ru-RU"/>
              </w:rPr>
              <w:t xml:space="preserve">, </w:t>
            </w:r>
            <w:proofErr w:type="spellStart"/>
            <w:r w:rsidRPr="000237BF">
              <w:rPr>
                <w:rFonts w:ascii="Times New Roman" w:eastAsia="Times New Roman" w:hAnsi="Times New Roman" w:cs="Times New Roman"/>
                <w:sz w:val="22"/>
                <w:szCs w:val="22"/>
                <w:lang w:eastAsia="ru-RU"/>
              </w:rPr>
              <w:t>локера</w:t>
            </w:r>
            <w:proofErr w:type="spellEnd"/>
            <w:r w:rsidRPr="000237BF">
              <w:rPr>
                <w:rFonts w:ascii="Times New Roman" w:eastAsia="Times New Roman" w:hAnsi="Times New Roman" w:cs="Times New Roman"/>
                <w:sz w:val="22"/>
                <w:szCs w:val="22"/>
                <w:lang w:eastAsia="ru-RU"/>
              </w:rPr>
              <w:t>, брызгови</w:t>
            </w:r>
            <w:r w:rsidR="00D965D9" w:rsidRPr="000237BF">
              <w:rPr>
                <w:rFonts w:ascii="Times New Roman" w:eastAsia="Times New Roman" w:hAnsi="Times New Roman" w:cs="Times New Roman"/>
                <w:sz w:val="22"/>
                <w:szCs w:val="22"/>
                <w:lang w:eastAsia="ru-RU"/>
              </w:rPr>
              <w:t>ки</w:t>
            </w:r>
            <w:r w:rsidRPr="000237BF">
              <w:rPr>
                <w:rFonts w:ascii="Times New Roman" w:eastAsia="Times New Roman" w:hAnsi="Times New Roman" w:cs="Times New Roman"/>
                <w:sz w:val="22"/>
                <w:szCs w:val="22"/>
                <w:lang w:eastAsia="ru-RU"/>
              </w:rPr>
              <w:t>, ант</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коррозийная обработка.</w:t>
            </w:r>
          </w:p>
        </w:tc>
        <w:tc>
          <w:tcPr>
            <w:tcW w:w="709"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Шт.</w:t>
            </w:r>
          </w:p>
        </w:tc>
        <w:tc>
          <w:tcPr>
            <w:tcW w:w="1985"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pStyle w:val="afff3"/>
              <w:ind w:left="0"/>
              <w:rPr>
                <w:rFonts w:ascii="Times New Roman" w:hAnsi="Times New Roman" w:cs="Times New Roman"/>
              </w:rPr>
            </w:pPr>
            <w:r w:rsidRPr="000237BF">
              <w:rPr>
                <w:rFonts w:ascii="Times New Roman" w:hAnsi="Times New Roman" w:cs="Times New Roman"/>
              </w:rPr>
              <w:t>Без пробега.</w:t>
            </w:r>
          </w:p>
          <w:p w:rsidR="0086481B" w:rsidRPr="000237BF" w:rsidRDefault="0086481B" w:rsidP="00D965D9">
            <w:pPr>
              <w:pStyle w:val="afff3"/>
              <w:ind w:left="0"/>
              <w:rPr>
                <w:rFonts w:ascii="Times New Roman" w:hAnsi="Times New Roman" w:cs="Times New Roman"/>
              </w:rPr>
            </w:pPr>
            <w:r w:rsidRPr="000237BF">
              <w:rPr>
                <w:rFonts w:ascii="Times New Roman" w:hAnsi="Times New Roman" w:cs="Times New Roman"/>
              </w:rPr>
              <w:t>Год выпуска – 201</w:t>
            </w:r>
            <w:r w:rsidR="00D965D9" w:rsidRPr="000237BF">
              <w:rPr>
                <w:rFonts w:ascii="Times New Roman" w:hAnsi="Times New Roman" w:cs="Times New Roman"/>
              </w:rPr>
              <w:t>9</w:t>
            </w:r>
            <w:r w:rsidRPr="000237BF">
              <w:rPr>
                <w:rFonts w:ascii="Times New Roman" w:hAnsi="Times New Roman" w:cs="Times New Roman"/>
              </w:rPr>
              <w:t xml:space="preserve"> года. </w:t>
            </w:r>
          </w:p>
        </w:tc>
      </w:tr>
    </w:tbl>
    <w:p w:rsidR="0086481B" w:rsidRDefault="0086481B" w:rsidP="0086481B">
      <w:pPr>
        <w:pStyle w:val="afff3"/>
        <w:rPr>
          <w:rFonts w:ascii="Times New Roman" w:hAnsi="Times New Roman"/>
          <w:sz w:val="24"/>
          <w:szCs w:val="24"/>
        </w:rPr>
      </w:pPr>
    </w:p>
    <w:p w:rsidR="00D965D9" w:rsidRPr="00FC362F" w:rsidRDefault="00D965D9" w:rsidP="00D965D9">
      <w:pPr>
        <w:pStyle w:val="ListNum"/>
        <w:numPr>
          <w:ilvl w:val="0"/>
          <w:numId w:val="24"/>
        </w:numPr>
        <w:tabs>
          <w:tab w:val="clear" w:pos="284"/>
          <w:tab w:val="left" w:pos="360"/>
          <w:tab w:val="left" w:pos="1080"/>
        </w:tabs>
        <w:rPr>
          <w:sz w:val="26"/>
          <w:szCs w:val="28"/>
        </w:rPr>
      </w:pPr>
      <w:r>
        <w:rPr>
          <w:b/>
          <w:sz w:val="26"/>
          <w:szCs w:val="28"/>
        </w:rPr>
        <w:t>Место поставки автомобиля</w:t>
      </w:r>
      <w:r>
        <w:rPr>
          <w:sz w:val="26"/>
          <w:szCs w:val="28"/>
        </w:rPr>
        <w:t>: Кемеровская область, г. Прокопьевск, ул. Гайдара, 43, пом. 1п</w:t>
      </w:r>
      <w:r w:rsidRPr="002E3A4C">
        <w:rPr>
          <w:sz w:val="26"/>
          <w:szCs w:val="28"/>
        </w:rPr>
        <w:t>.</w:t>
      </w:r>
    </w:p>
    <w:p w:rsidR="00D965D9" w:rsidRDefault="00D965D9" w:rsidP="00D965D9">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p>
    <w:p w:rsidR="00D965D9" w:rsidRPr="00D965D9" w:rsidRDefault="00D965D9" w:rsidP="00D965D9">
      <w:pPr>
        <w:pStyle w:val="ListNum"/>
        <w:numPr>
          <w:ilvl w:val="0"/>
          <w:numId w:val="24"/>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ласть, г. Прокопьевск, ул. Гайдара, 43, пом. 1п</w:t>
      </w:r>
      <w:r w:rsidRPr="002E3A4C">
        <w:rPr>
          <w:sz w:val="26"/>
          <w:szCs w:val="28"/>
        </w:rPr>
        <w:t>.</w:t>
      </w:r>
      <w:r>
        <w:rPr>
          <w:sz w:val="26"/>
          <w:szCs w:val="28"/>
        </w:rPr>
        <w:t xml:space="preserve">, </w:t>
      </w:r>
      <w:r w:rsidRPr="00D965D9">
        <w:rPr>
          <w:rStyle w:val="FontStyle13"/>
          <w:sz w:val="26"/>
          <w:szCs w:val="26"/>
        </w:rPr>
        <w:t xml:space="preserve">стоимость доставки включена в стоимость товара. </w:t>
      </w:r>
      <w:r>
        <w:rPr>
          <w:rStyle w:val="FontStyle13"/>
          <w:sz w:val="26"/>
          <w:szCs w:val="26"/>
        </w:rPr>
        <w:t>Дополнительное оборудование должно быть установлено на автомобиль быть сертифицированным.</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w:t>
      </w:r>
      <w:r w:rsidR="00796F95">
        <w:rPr>
          <w:rStyle w:val="FontStyle13"/>
          <w:sz w:val="26"/>
          <w:szCs w:val="26"/>
        </w:rPr>
        <w:t xml:space="preserve"> на данный автомобиль</w:t>
      </w:r>
      <w:r>
        <w:rPr>
          <w:rStyle w:val="FontStyle13"/>
          <w:sz w:val="26"/>
          <w:szCs w:val="26"/>
        </w:rPr>
        <w:t>.</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 случае отсутствия ответственного лица «Поставщика» </w:t>
      </w:r>
      <w:r w:rsidR="00796F95">
        <w:rPr>
          <w:rStyle w:val="FontStyle13"/>
          <w:sz w:val="26"/>
          <w:szCs w:val="26"/>
        </w:rPr>
        <w:t>автомобиль</w:t>
      </w:r>
      <w:r>
        <w:rPr>
          <w:rStyle w:val="FontStyle13"/>
          <w:sz w:val="26"/>
          <w:szCs w:val="26"/>
        </w:rPr>
        <w:t xml:space="preserve"> «Заказчик</w:t>
      </w:r>
      <w:r w:rsidR="00796F95">
        <w:rPr>
          <w:rStyle w:val="FontStyle13"/>
          <w:sz w:val="26"/>
          <w:szCs w:val="26"/>
        </w:rPr>
        <w:t>ом</w:t>
      </w:r>
      <w:r>
        <w:rPr>
          <w:rStyle w:val="FontStyle13"/>
          <w:sz w:val="26"/>
          <w:szCs w:val="26"/>
        </w:rPr>
        <w:t>»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w:t>
      </w:r>
      <w:r w:rsidR="00796F95">
        <w:rPr>
          <w:rStyle w:val="FontStyle13"/>
          <w:sz w:val="26"/>
          <w:szCs w:val="26"/>
        </w:rPr>
        <w:t>автомобиля</w:t>
      </w:r>
      <w:r>
        <w:rPr>
          <w:rStyle w:val="FontStyle13"/>
          <w:sz w:val="26"/>
          <w:szCs w:val="26"/>
        </w:rPr>
        <w:t xml:space="preserve">.  </w:t>
      </w:r>
    </w:p>
    <w:p w:rsidR="00796F95" w:rsidRDefault="00D965D9" w:rsidP="00D965D9">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sidR="00796F95">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D965D9" w:rsidRPr="000748EA" w:rsidRDefault="00796F95" w:rsidP="00D965D9">
      <w:pPr>
        <w:pStyle w:val="ListNum"/>
        <w:numPr>
          <w:ilvl w:val="0"/>
          <w:numId w:val="0"/>
        </w:numPr>
        <w:tabs>
          <w:tab w:val="clear" w:pos="284"/>
          <w:tab w:val="left" w:pos="567"/>
          <w:tab w:val="left" w:pos="1080"/>
        </w:tabs>
        <w:rPr>
          <w:sz w:val="26"/>
          <w:szCs w:val="28"/>
        </w:rPr>
      </w:pPr>
      <w:r>
        <w:rPr>
          <w:rStyle w:val="FontStyle13"/>
          <w:sz w:val="26"/>
          <w:szCs w:val="26"/>
        </w:rPr>
        <w:tab/>
      </w:r>
      <w:r w:rsidR="00D965D9" w:rsidRPr="000748EA">
        <w:rPr>
          <w:b/>
          <w:sz w:val="26"/>
          <w:szCs w:val="28"/>
        </w:rPr>
        <w:t xml:space="preserve">Условия поставки товара: </w:t>
      </w:r>
      <w:r w:rsidR="00D965D9" w:rsidRPr="000748EA">
        <w:rPr>
          <w:sz w:val="26"/>
          <w:szCs w:val="28"/>
        </w:rPr>
        <w:t>Поставщик поставляет товар своим транспортом за свой счет, после чего выставляет Заказчику счет на оплату.</w:t>
      </w:r>
    </w:p>
    <w:p w:rsidR="00D965D9" w:rsidRDefault="00D965D9" w:rsidP="00D965D9">
      <w:pPr>
        <w:pStyle w:val="ListNum"/>
        <w:numPr>
          <w:ilvl w:val="0"/>
          <w:numId w:val="0"/>
        </w:numPr>
        <w:tabs>
          <w:tab w:val="clear" w:pos="284"/>
          <w:tab w:val="left" w:pos="567"/>
          <w:tab w:val="left" w:pos="1260"/>
        </w:tabs>
        <w:rPr>
          <w:sz w:val="26"/>
          <w:szCs w:val="28"/>
        </w:rPr>
      </w:pPr>
      <w:r>
        <w:rPr>
          <w:b/>
          <w:sz w:val="26"/>
          <w:szCs w:val="28"/>
        </w:rPr>
        <w:lastRenderedPageBreak/>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w:t>
      </w:r>
      <w:r w:rsidR="00796F95">
        <w:rPr>
          <w:sz w:val="26"/>
          <w:szCs w:val="28"/>
        </w:rPr>
        <w:t>подписания договора «Поставщик» выста</w:t>
      </w:r>
      <w:r w:rsidR="00796F95">
        <w:rPr>
          <w:sz w:val="26"/>
          <w:szCs w:val="28"/>
        </w:rPr>
        <w:t>в</w:t>
      </w:r>
      <w:r w:rsidR="00796F95">
        <w:rPr>
          <w:sz w:val="26"/>
          <w:szCs w:val="28"/>
        </w:rPr>
        <w:t xml:space="preserve">ляет счет на оплату данного автомобиля с дополнительным оборудованием в размере 50% от данного контракта, «Заказчик» в </w:t>
      </w:r>
      <w:r w:rsidR="00796F95" w:rsidRPr="0080092B">
        <w:rPr>
          <w:sz w:val="26"/>
          <w:szCs w:val="28"/>
        </w:rPr>
        <w:t xml:space="preserve"> течение </w:t>
      </w:r>
      <w:r w:rsidR="00796F95">
        <w:rPr>
          <w:sz w:val="26"/>
          <w:szCs w:val="28"/>
        </w:rPr>
        <w:t>10</w:t>
      </w:r>
      <w:r w:rsidR="00796F95" w:rsidRPr="0080092B">
        <w:rPr>
          <w:sz w:val="26"/>
          <w:szCs w:val="28"/>
        </w:rPr>
        <w:t xml:space="preserve"> календарных дней</w:t>
      </w:r>
      <w:r>
        <w:rPr>
          <w:sz w:val="26"/>
          <w:szCs w:val="28"/>
        </w:rPr>
        <w:t>,</w:t>
      </w:r>
      <w:r w:rsidR="00796F95">
        <w:rPr>
          <w:sz w:val="26"/>
          <w:szCs w:val="28"/>
        </w:rPr>
        <w:t xml:space="preserve"> оплачивает данный счет выставленный «Поставщиком»,</w:t>
      </w:r>
      <w:r>
        <w:rPr>
          <w:sz w:val="26"/>
          <w:szCs w:val="28"/>
        </w:rPr>
        <w:t xml:space="preserve"> </w:t>
      </w:r>
      <w:r w:rsidR="00796F95">
        <w:rPr>
          <w:sz w:val="26"/>
          <w:szCs w:val="28"/>
        </w:rPr>
        <w:t>после поставки автомобиля подписания договора с официальным дилером и актов сдачи-приемки между «Поставщиком» и «З</w:t>
      </w:r>
      <w:r w:rsidR="00796F95">
        <w:rPr>
          <w:sz w:val="26"/>
          <w:szCs w:val="28"/>
        </w:rPr>
        <w:t>а</w:t>
      </w:r>
      <w:r w:rsidR="00796F95">
        <w:rPr>
          <w:sz w:val="26"/>
          <w:szCs w:val="28"/>
        </w:rPr>
        <w:t>казчиком»,  «З</w:t>
      </w:r>
      <w:r>
        <w:rPr>
          <w:sz w:val="26"/>
          <w:szCs w:val="28"/>
        </w:rPr>
        <w:t>аказчик</w:t>
      </w:r>
      <w:r w:rsidR="00796F95">
        <w:rPr>
          <w:sz w:val="26"/>
          <w:szCs w:val="28"/>
        </w:rPr>
        <w:t>»</w:t>
      </w:r>
      <w:r>
        <w:rPr>
          <w:sz w:val="26"/>
          <w:szCs w:val="28"/>
        </w:rPr>
        <w:t xml:space="preserve"> производит </w:t>
      </w:r>
      <w:r w:rsidR="00796F95">
        <w:rPr>
          <w:sz w:val="26"/>
          <w:szCs w:val="28"/>
        </w:rPr>
        <w:t>окончательный расчет после выставления счета на оплаты «Поставщиком» в течени</w:t>
      </w:r>
      <w:proofErr w:type="gramStart"/>
      <w:r w:rsidR="00796F95">
        <w:rPr>
          <w:sz w:val="26"/>
          <w:szCs w:val="28"/>
        </w:rPr>
        <w:t>и</w:t>
      </w:r>
      <w:proofErr w:type="gramEnd"/>
      <w:r w:rsidR="00796F95">
        <w:rPr>
          <w:sz w:val="26"/>
          <w:szCs w:val="28"/>
        </w:rPr>
        <w:t xml:space="preserve"> 10 календарных дней</w:t>
      </w:r>
      <w:r w:rsidRPr="0080092B">
        <w:rPr>
          <w:sz w:val="26"/>
          <w:szCs w:val="28"/>
        </w:rPr>
        <w:t>.</w:t>
      </w:r>
    </w:p>
    <w:p w:rsidR="00D965D9" w:rsidRPr="00693A91" w:rsidRDefault="00D965D9" w:rsidP="00D965D9">
      <w:pPr>
        <w:pStyle w:val="ListNum"/>
        <w:numPr>
          <w:ilvl w:val="0"/>
          <w:numId w:val="24"/>
        </w:numPr>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D965D9" w:rsidRPr="000748EA" w:rsidRDefault="000237BF" w:rsidP="00D965D9">
      <w:pPr>
        <w:ind w:firstLine="720"/>
        <w:rPr>
          <w:b/>
        </w:rPr>
      </w:pPr>
      <w:r>
        <w:rPr>
          <w:b/>
        </w:rPr>
        <w:t>5</w:t>
      </w:r>
      <w:r w:rsidR="00D965D9" w:rsidRPr="000748EA">
        <w:rPr>
          <w:b/>
        </w:rPr>
        <w:t>.1.</w:t>
      </w:r>
      <w:r w:rsidR="00796F95">
        <w:rPr>
          <w:b/>
        </w:rPr>
        <w:t xml:space="preserve"> </w:t>
      </w:r>
      <w:r w:rsidR="00D965D9"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D965D9" w:rsidRPr="000748EA" w:rsidRDefault="000237BF" w:rsidP="00D965D9">
      <w:pPr>
        <w:ind w:firstLine="720"/>
        <w:rPr>
          <w:b/>
        </w:rPr>
      </w:pPr>
      <w:r>
        <w:rPr>
          <w:b/>
        </w:rPr>
        <w:t>5</w:t>
      </w:r>
      <w:r w:rsidR="00D965D9" w:rsidRPr="000748EA">
        <w:rPr>
          <w:b/>
        </w:rPr>
        <w:t>.2. Требования к применению  нормативно-технической документации:</w:t>
      </w:r>
    </w:p>
    <w:p w:rsidR="00D965D9" w:rsidRPr="008A01B4" w:rsidRDefault="00D965D9" w:rsidP="00D965D9">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D965D9" w:rsidRPr="008A01B4" w:rsidRDefault="00D965D9" w:rsidP="00D965D9">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D965D9" w:rsidRPr="008A01B4" w:rsidRDefault="00D965D9" w:rsidP="00D965D9">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D965D9" w:rsidRPr="000748EA" w:rsidRDefault="000237BF" w:rsidP="00D965D9">
      <w:pPr>
        <w:ind w:firstLine="720"/>
        <w:rPr>
          <w:b/>
        </w:rPr>
      </w:pPr>
      <w:r>
        <w:rPr>
          <w:b/>
        </w:rPr>
        <w:t>5</w:t>
      </w:r>
      <w:r w:rsidR="00D965D9" w:rsidRPr="000748EA">
        <w:rPr>
          <w:b/>
        </w:rPr>
        <w:t>.3. Требования  к организации поставки:</w:t>
      </w:r>
    </w:p>
    <w:p w:rsidR="00D965D9" w:rsidRPr="008A01B4" w:rsidRDefault="00D965D9" w:rsidP="00D965D9">
      <w:pPr>
        <w:ind w:firstLine="720"/>
      </w:pPr>
      <w:r w:rsidRPr="008A01B4">
        <w:t>- Поставляем</w:t>
      </w:r>
      <w:r w:rsidR="00796F95">
        <w:t>ый</w:t>
      </w:r>
      <w:r w:rsidRPr="008A01B4">
        <w:t xml:space="preserve"> </w:t>
      </w:r>
      <w:r w:rsidR="00796F95">
        <w:t>автомобиль</w:t>
      </w:r>
      <w:r w:rsidRPr="008A01B4">
        <w:t xml:space="preserve"> на день поставки долж</w:t>
      </w:r>
      <w:r w:rsidR="00796F95">
        <w:t>ен</w:t>
      </w:r>
      <w:r w:rsidRPr="008A01B4">
        <w:t xml:space="preserve"> быть нов</w:t>
      </w:r>
      <w:r w:rsidR="00796F95">
        <w:t>ым</w:t>
      </w:r>
      <w:r w:rsidRPr="008A01B4">
        <w:t>, ранее неиспольз</w:t>
      </w:r>
      <w:r w:rsidRPr="008A01B4">
        <w:t>о</w:t>
      </w:r>
      <w:r w:rsidRPr="008A01B4">
        <w:t>ванн</w:t>
      </w:r>
      <w:r w:rsidR="00796F95">
        <w:t>ым</w:t>
      </w:r>
      <w:r w:rsidRPr="008A01B4">
        <w:t>, изготовленн</w:t>
      </w:r>
      <w:r w:rsidR="00796F95">
        <w:t>ым</w:t>
      </w:r>
      <w:r w:rsidRPr="008A01B4">
        <w:t xml:space="preserve"> </w:t>
      </w:r>
      <w:r w:rsidR="00796F95">
        <w:t>в</w:t>
      </w:r>
      <w:r>
        <w:t xml:space="preserve"> </w:t>
      </w:r>
      <w:r w:rsidRPr="008A01B4">
        <w:t>201</w:t>
      </w:r>
      <w:r w:rsidR="00796F95">
        <w:t>9</w:t>
      </w:r>
      <w:r w:rsidRPr="008A01B4">
        <w:t xml:space="preserve"> год</w:t>
      </w:r>
      <w:r w:rsidR="00796F95">
        <w:t>у</w:t>
      </w:r>
      <w:r w:rsidRPr="008A01B4">
        <w:t>.</w:t>
      </w:r>
    </w:p>
    <w:p w:rsidR="00D965D9" w:rsidRPr="008A01B4" w:rsidRDefault="00D965D9" w:rsidP="00D965D9">
      <w:pPr>
        <w:ind w:firstLine="720"/>
      </w:pPr>
      <w:r w:rsidRPr="008A01B4">
        <w:t xml:space="preserve">-  С </w:t>
      </w:r>
      <w:r w:rsidR="00796F95">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rsidR="00796F95">
        <w:t>, предусмо</w:t>
      </w:r>
      <w:r w:rsidR="00796F95">
        <w:t>т</w:t>
      </w:r>
      <w:r w:rsidR="00796F95">
        <w:t>ренная заводом изготовителем</w:t>
      </w:r>
      <w:r w:rsidRPr="008A01B4">
        <w:t>.</w:t>
      </w:r>
    </w:p>
    <w:p w:rsidR="00D965D9" w:rsidRPr="008A01B4" w:rsidRDefault="00D965D9" w:rsidP="00D965D9">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D965D9" w:rsidRDefault="00D965D9" w:rsidP="00D965D9">
      <w:pPr>
        <w:ind w:firstLine="720"/>
      </w:pPr>
      <w:r w:rsidRPr="008A01B4">
        <w:t xml:space="preserve">- Гарантийный срок продукции должен составлять </w:t>
      </w:r>
      <w:r w:rsidR="00796F95">
        <w:t>24 месяца или 80 000 км пробега, в зависимости от того, что наступит раньше</w:t>
      </w:r>
      <w:r w:rsidRPr="008A01B4">
        <w:t>.</w:t>
      </w:r>
      <w:r w:rsidR="000237BF">
        <w:t xml:space="preserve"> На отдельные части и агрегаты срок гарантии уст</w:t>
      </w:r>
      <w:r w:rsidR="000237BF">
        <w:t>а</w:t>
      </w:r>
      <w:r w:rsidR="000237BF">
        <w:t>навливается согласно сервисной книжке.</w:t>
      </w:r>
    </w:p>
    <w:p w:rsidR="000237BF" w:rsidRPr="000237BF" w:rsidRDefault="000237BF" w:rsidP="00D965D9">
      <w:pPr>
        <w:ind w:firstLine="720"/>
      </w:pPr>
      <w:r>
        <w:t xml:space="preserve">- «Заказчик» предоставляет «Поставщику» дополнительное соглашение к </w:t>
      </w:r>
      <w:proofErr w:type="gramStart"/>
      <w:r>
        <w:t>договору</w:t>
      </w:r>
      <w:proofErr w:type="gramEnd"/>
      <w:r>
        <w:t xml:space="preserve">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кузова, номер двигателя и коробки и иные моменты и условия предусмотренные «Поставщ</w:t>
      </w:r>
      <w:r>
        <w:t>и</w:t>
      </w:r>
      <w:r>
        <w:t>ком».</w:t>
      </w:r>
    </w:p>
    <w:p w:rsidR="00D965D9" w:rsidRPr="000748EA" w:rsidRDefault="00D965D9" w:rsidP="00D965D9">
      <w:pPr>
        <w:pStyle w:val="ListNum"/>
        <w:numPr>
          <w:ilvl w:val="0"/>
          <w:numId w:val="24"/>
        </w:numPr>
        <w:rPr>
          <w:rStyle w:val="FontStyle13"/>
          <w:b/>
          <w:sz w:val="26"/>
          <w:szCs w:val="26"/>
        </w:rPr>
      </w:pPr>
      <w:r w:rsidRPr="000748EA">
        <w:rPr>
          <w:rStyle w:val="FontStyle13"/>
          <w:b/>
          <w:sz w:val="26"/>
          <w:szCs w:val="26"/>
        </w:rPr>
        <w:t>Предполагаемый контрагент не должен:</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D965D9" w:rsidRDefault="00D965D9" w:rsidP="0086481B">
      <w:pPr>
        <w:pStyle w:val="afff3"/>
        <w:rPr>
          <w:rFonts w:ascii="Times New Roman" w:hAnsi="Times New Roman"/>
          <w:sz w:val="24"/>
          <w:szCs w:val="24"/>
        </w:rPr>
      </w:pPr>
    </w:p>
    <w:p w:rsidR="0086481B" w:rsidRPr="002D6A5C" w:rsidRDefault="0086481B" w:rsidP="0086481B">
      <w:pPr>
        <w:pStyle w:val="afff3"/>
        <w:numPr>
          <w:ilvl w:val="0"/>
          <w:numId w:val="24"/>
        </w:numPr>
        <w:spacing w:after="160" w:line="256" w:lineRule="auto"/>
        <w:jc w:val="left"/>
        <w:rPr>
          <w:rFonts w:ascii="Times New Roman" w:hAnsi="Times New Roman"/>
          <w:b/>
          <w:sz w:val="24"/>
          <w:szCs w:val="24"/>
        </w:rPr>
      </w:pPr>
      <w:r w:rsidRPr="002D6A5C">
        <w:rPr>
          <w:rFonts w:ascii="Times New Roman" w:hAnsi="Times New Roman"/>
          <w:b/>
          <w:sz w:val="24"/>
          <w:szCs w:val="24"/>
        </w:rPr>
        <w:t>Требования к маркировке:</w:t>
      </w:r>
    </w:p>
    <w:p w:rsidR="0086481B" w:rsidRDefault="0086481B" w:rsidP="0086481B">
      <w:pPr>
        <w:pStyle w:val="afff3"/>
        <w:shd w:val="clear" w:color="auto" w:fill="FFFFFF"/>
        <w:rPr>
          <w:rFonts w:ascii="Times New Roman" w:hAnsi="Times New Roman"/>
          <w:sz w:val="24"/>
          <w:szCs w:val="24"/>
        </w:rPr>
      </w:pPr>
      <w:r>
        <w:rPr>
          <w:rFonts w:ascii="Times New Roman" w:eastAsia="Times New Roman" w:hAnsi="Times New Roman"/>
          <w:sz w:val="24"/>
          <w:szCs w:val="24"/>
          <w:lang w:eastAsia="ru-RU"/>
        </w:rPr>
        <w:t>Автомобиль</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86481B" w:rsidRDefault="0086481B" w:rsidP="0086481B">
      <w:pPr>
        <w:pStyle w:val="afff3"/>
        <w:shd w:val="clear" w:color="auto" w:fill="FFFFFF"/>
        <w:rPr>
          <w:rFonts w:ascii="Times New Roman" w:eastAsia="Times New Roman" w:hAnsi="Times New Roman"/>
          <w:bCs/>
          <w:sz w:val="24"/>
          <w:szCs w:val="24"/>
          <w:lang w:eastAsia="ru-RU"/>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Требования к технической документации.</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документации на русском  языке:</w:t>
      </w:r>
    </w:p>
    <w:p w:rsidR="0086481B" w:rsidRDefault="0086481B" w:rsidP="0086481B">
      <w:pPr>
        <w:pStyle w:val="afff3"/>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86481B" w:rsidRDefault="0086481B" w:rsidP="0086481B">
      <w:pPr>
        <w:pStyle w:val="afff3"/>
        <w:rPr>
          <w:rFonts w:ascii="Times New Roman" w:hAnsi="Times New Roman"/>
          <w:sz w:val="24"/>
          <w:szCs w:val="24"/>
        </w:rPr>
      </w:pPr>
      <w:r>
        <w:rPr>
          <w:rFonts w:ascii="Times New Roman" w:hAnsi="Times New Roman"/>
          <w:sz w:val="24"/>
          <w:szCs w:val="24"/>
        </w:rPr>
        <w:t>- руководство по эксплуатации;</w:t>
      </w:r>
    </w:p>
    <w:p w:rsidR="0086481B" w:rsidRDefault="0086481B" w:rsidP="0086481B">
      <w:pPr>
        <w:pStyle w:val="afff3"/>
        <w:rPr>
          <w:rFonts w:ascii="Times New Roman" w:hAnsi="Times New Roman"/>
          <w:sz w:val="24"/>
          <w:szCs w:val="24"/>
        </w:rPr>
      </w:pPr>
      <w:r>
        <w:rPr>
          <w:rFonts w:ascii="Times New Roman" w:hAnsi="Times New Roman"/>
          <w:sz w:val="24"/>
          <w:szCs w:val="24"/>
        </w:rPr>
        <w:t>- сервисная книжка.</w:t>
      </w:r>
    </w:p>
    <w:p w:rsidR="0086481B" w:rsidRDefault="0086481B" w:rsidP="0086481B">
      <w:pPr>
        <w:pStyle w:val="afff3"/>
        <w:rPr>
          <w:rFonts w:ascii="Times New Roman" w:hAnsi="Times New Roman"/>
          <w:sz w:val="24"/>
          <w:szCs w:val="24"/>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Доп. Требования:</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должен быть серийным.</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Подготовил:</w:t>
      </w:r>
    </w:p>
    <w:p w:rsidR="000237BF" w:rsidRDefault="000237BF" w:rsidP="0086481B">
      <w:pPr>
        <w:pStyle w:val="afff3"/>
        <w:rPr>
          <w:rFonts w:ascii="Times New Roman" w:hAnsi="Times New Roman"/>
          <w:sz w:val="24"/>
          <w:szCs w:val="24"/>
        </w:rPr>
      </w:pPr>
      <w:r>
        <w:rPr>
          <w:rFonts w:ascii="Times New Roman" w:hAnsi="Times New Roman"/>
          <w:sz w:val="24"/>
          <w:szCs w:val="24"/>
        </w:rPr>
        <w:t>Начальник общего отдела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А.Е. Мишенин</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Согласовал:</w:t>
      </w:r>
    </w:p>
    <w:p w:rsidR="000237BF" w:rsidRDefault="000237BF" w:rsidP="0086481B">
      <w:pPr>
        <w:pStyle w:val="afff3"/>
        <w:rPr>
          <w:rFonts w:ascii="Times New Roman" w:hAnsi="Times New Roman"/>
          <w:sz w:val="24"/>
          <w:szCs w:val="24"/>
        </w:rPr>
      </w:pPr>
      <w:r>
        <w:rPr>
          <w:rFonts w:ascii="Times New Roman" w:hAnsi="Times New Roman"/>
          <w:sz w:val="24"/>
          <w:szCs w:val="24"/>
        </w:rPr>
        <w:t xml:space="preserve">Начальник </w:t>
      </w:r>
      <w:proofErr w:type="gramStart"/>
      <w:r>
        <w:rPr>
          <w:rFonts w:ascii="Times New Roman" w:hAnsi="Times New Roman"/>
          <w:sz w:val="24"/>
          <w:szCs w:val="24"/>
        </w:rPr>
        <w:t>автотранспортного</w:t>
      </w:r>
      <w:proofErr w:type="gramEnd"/>
    </w:p>
    <w:p w:rsidR="000237BF" w:rsidRDefault="000237BF" w:rsidP="0086481B">
      <w:pPr>
        <w:pStyle w:val="afff3"/>
        <w:rPr>
          <w:rFonts w:ascii="Times New Roman" w:hAnsi="Times New Roman"/>
          <w:sz w:val="24"/>
          <w:szCs w:val="24"/>
        </w:rPr>
      </w:pPr>
      <w:r>
        <w:rPr>
          <w:rFonts w:ascii="Times New Roman" w:hAnsi="Times New Roman"/>
          <w:sz w:val="24"/>
          <w:szCs w:val="24"/>
        </w:rPr>
        <w:t>Цеха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Поставщик:</w:t>
      </w:r>
    </w:p>
    <w:p w:rsidR="00CB5975" w:rsidRPr="000237BF" w:rsidRDefault="000237BF" w:rsidP="000237BF">
      <w:pPr>
        <w:pStyle w:val="afff3"/>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sectPr w:rsidR="00CB5975" w:rsidRPr="000237BF"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5D9" w:rsidRDefault="00D965D9">
      <w:r>
        <w:separator/>
      </w:r>
    </w:p>
  </w:endnote>
  <w:endnote w:type="continuationSeparator" w:id="0">
    <w:p w:rsidR="00D965D9" w:rsidRDefault="00D96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5D9" w:rsidRDefault="00D965D9">
      <w:r>
        <w:separator/>
      </w:r>
    </w:p>
  </w:footnote>
  <w:footnote w:type="continuationSeparator" w:id="0">
    <w:p w:rsidR="00D965D9" w:rsidRDefault="00D96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D9" w:rsidRPr="00A80EBF" w:rsidRDefault="00D965D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52799">
      <w:rPr>
        <w:sz w:val="20"/>
      </w:rPr>
      <w:t>44</w:t>
    </w:r>
    <w:r w:rsidRPr="00A80EBF">
      <w:rPr>
        <w:sz w:val="20"/>
      </w:rPr>
      <w:fldChar w:fldCharType="end"/>
    </w:r>
  </w:p>
  <w:p w:rsidR="00D965D9" w:rsidRDefault="00D965D9"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D9" w:rsidRDefault="00D965D9">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965D9" w:rsidRDefault="00D965D9">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D9" w:rsidRPr="00A80EBF" w:rsidRDefault="00D965D9">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652799">
      <w:rPr>
        <w:sz w:val="20"/>
      </w:rPr>
      <w:t>51</w:t>
    </w:r>
    <w:r w:rsidRPr="00A80EBF">
      <w:rPr>
        <w:sz w:val="20"/>
      </w:rPr>
      <w:fldChar w:fldCharType="end"/>
    </w:r>
  </w:p>
  <w:p w:rsidR="00D965D9" w:rsidRDefault="00D965D9"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5D9" w:rsidRPr="00110B92" w:rsidRDefault="00D965D9"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652799">
      <w:rPr>
        <w:sz w:val="20"/>
      </w:rPr>
      <w:t>58</w:t>
    </w:r>
    <w:r w:rsidRPr="00110B92">
      <w:rPr>
        <w:sz w:val="20"/>
      </w:rPr>
      <w:fldChar w:fldCharType="end"/>
    </w:r>
  </w:p>
  <w:p w:rsidR="00D965D9" w:rsidRDefault="00D965D9">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4">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8">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1">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2">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lvlOverride w:ilvl="0">
      <w:startOverride w:val="1"/>
    </w:lvlOverride>
  </w:num>
  <w:num w:numId="4">
    <w:abstractNumId w:val="10"/>
  </w:num>
  <w:num w:numId="5">
    <w:abstractNumId w:val="24"/>
  </w:num>
  <w:num w:numId="6">
    <w:abstractNumId w:val="2"/>
  </w:num>
  <w:num w:numId="7">
    <w:abstractNumId w:val="11"/>
  </w:num>
  <w:num w:numId="8">
    <w:abstractNumId w:val="3"/>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2"/>
  </w:num>
  <w:num w:numId="12">
    <w:abstractNumId w:val="9"/>
  </w:num>
  <w:num w:numId="13">
    <w:abstractNumId w:val="22"/>
  </w:num>
  <w:num w:numId="14">
    <w:abstractNumId w:val="8"/>
  </w:num>
  <w:num w:numId="15">
    <w:abstractNumId w:val="18"/>
  </w:num>
  <w:num w:numId="16">
    <w:abstractNumId w:val="6"/>
  </w:num>
  <w:num w:numId="17">
    <w:abstractNumId w:val="19"/>
  </w:num>
  <w:num w:numId="18">
    <w:abstractNumId w:val="23"/>
  </w:num>
  <w:num w:numId="19">
    <w:abstractNumId w:val="20"/>
  </w:num>
  <w:num w:numId="20">
    <w:abstractNumId w:val="21"/>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5"/>
  </w:num>
  <w:num w:numId="26">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1315"/>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2799"/>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D2167-1089-459E-848B-D0EF0543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63</Pages>
  <Words>17991</Words>
  <Characters>135452</Characters>
  <Application>Microsoft Office Word</Application>
  <DocSecurity>0</DocSecurity>
  <Lines>1128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153137</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19</cp:revision>
  <cp:lastPrinted>2019-07-24T06:38:00Z</cp:lastPrinted>
  <dcterms:created xsi:type="dcterms:W3CDTF">2019-07-11T08:24:00Z</dcterms:created>
  <dcterms:modified xsi:type="dcterms:W3CDTF">2019-08-14T01:07:00Z</dcterms:modified>
</cp:coreProperties>
</file>