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19E" w:rsidRDefault="00EC319E" w:rsidP="00EC319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ДОГОВОР ПОСТАВКИ</w:t>
      </w:r>
      <w:r w:rsidRPr="00ED4F96">
        <w:rPr>
          <w:b/>
          <w:sz w:val="22"/>
          <w:szCs w:val="22"/>
        </w:rPr>
        <w:t xml:space="preserve"> № </w:t>
      </w:r>
      <w:r w:rsidR="001E25B1">
        <w:rPr>
          <w:b/>
          <w:sz w:val="22"/>
          <w:szCs w:val="22"/>
        </w:rPr>
        <w:t>48/2021</w:t>
      </w:r>
    </w:p>
    <w:p w:rsidR="00EC319E" w:rsidRPr="00A91C87" w:rsidRDefault="00EC319E" w:rsidP="00EC319E">
      <w:pPr>
        <w:jc w:val="center"/>
        <w:rPr>
          <w:b/>
          <w:sz w:val="20"/>
          <w:szCs w:val="20"/>
        </w:rPr>
      </w:pPr>
    </w:p>
    <w:p w:rsidR="00EC319E" w:rsidRDefault="00EC319E" w:rsidP="00EC319E">
      <w:pPr>
        <w:spacing w:before="240"/>
        <w:rPr>
          <w:sz w:val="22"/>
          <w:szCs w:val="22"/>
        </w:rPr>
      </w:pPr>
      <w:r w:rsidRPr="00ED4F96">
        <w:rPr>
          <w:sz w:val="22"/>
          <w:szCs w:val="22"/>
        </w:rPr>
        <w:t>г. Прокопьевск</w:t>
      </w:r>
      <w:r w:rsidRPr="00ED4F96">
        <w:rPr>
          <w:sz w:val="22"/>
          <w:szCs w:val="22"/>
        </w:rPr>
        <w:tab/>
      </w:r>
      <w:r w:rsidRPr="00ED4F96">
        <w:rPr>
          <w:sz w:val="22"/>
          <w:szCs w:val="22"/>
        </w:rPr>
        <w:tab/>
        <w:t xml:space="preserve">                       </w:t>
      </w:r>
      <w:r w:rsidRPr="00ED4F96">
        <w:rPr>
          <w:sz w:val="22"/>
          <w:szCs w:val="22"/>
        </w:rPr>
        <w:tab/>
        <w:t xml:space="preserve">      </w:t>
      </w:r>
      <w:r w:rsidRPr="00ED4F96">
        <w:rPr>
          <w:sz w:val="22"/>
          <w:szCs w:val="22"/>
        </w:rPr>
        <w:tab/>
        <w:t xml:space="preserve">          </w:t>
      </w:r>
      <w:r>
        <w:rPr>
          <w:sz w:val="22"/>
          <w:szCs w:val="22"/>
        </w:rPr>
        <w:t xml:space="preserve">                              </w:t>
      </w:r>
      <w:r w:rsidRPr="00ED4F96">
        <w:rPr>
          <w:sz w:val="22"/>
          <w:szCs w:val="22"/>
        </w:rPr>
        <w:t xml:space="preserve">  «</w:t>
      </w:r>
      <w:r w:rsidR="001E25B1">
        <w:rPr>
          <w:sz w:val="22"/>
          <w:szCs w:val="22"/>
        </w:rPr>
        <w:t>25</w:t>
      </w:r>
      <w:r w:rsidRPr="00ED4F96">
        <w:rPr>
          <w:sz w:val="22"/>
          <w:szCs w:val="22"/>
        </w:rPr>
        <w:t xml:space="preserve">» </w:t>
      </w:r>
      <w:r w:rsidR="001E25B1">
        <w:rPr>
          <w:sz w:val="22"/>
          <w:szCs w:val="22"/>
        </w:rPr>
        <w:t>мая</w:t>
      </w:r>
      <w:r w:rsidRPr="00ED4F96">
        <w:rPr>
          <w:sz w:val="22"/>
          <w:szCs w:val="22"/>
        </w:rPr>
        <w:t xml:space="preserve"> 20</w:t>
      </w:r>
      <w:r w:rsidR="00D937C7">
        <w:rPr>
          <w:sz w:val="22"/>
          <w:szCs w:val="22"/>
        </w:rPr>
        <w:t>21</w:t>
      </w:r>
      <w:r w:rsidRPr="00ED4F96">
        <w:rPr>
          <w:sz w:val="22"/>
          <w:szCs w:val="22"/>
        </w:rPr>
        <w:t>г.</w:t>
      </w:r>
    </w:p>
    <w:p w:rsidR="00EC319E" w:rsidRDefault="00EC319E" w:rsidP="00EC319E">
      <w:pPr>
        <w:spacing w:before="240"/>
      </w:pPr>
      <w:r w:rsidRPr="00576AA3">
        <w:rPr>
          <w:sz w:val="22"/>
        </w:rPr>
        <w:tab/>
      </w:r>
      <w:r w:rsidRPr="00D937C7">
        <w:rPr>
          <w:b/>
        </w:rPr>
        <w:t>ООО «ОЭСК»</w:t>
      </w:r>
      <w:r w:rsidRPr="00D73FEB">
        <w:t>, именуемая в дальнейшем «Покупатель», в лице Генерального директора Фомичева Александра Анатольевича действующего на основании Устава, с одной сторо</w:t>
      </w:r>
      <w:r w:rsidRPr="0084083C">
        <w:t>ны, и</w:t>
      </w:r>
      <w:r w:rsidR="00D937C7">
        <w:t xml:space="preserve"> </w:t>
      </w:r>
      <w:r w:rsidR="00D937C7">
        <w:rPr>
          <w:b/>
        </w:rPr>
        <w:t>ООО «РЕСУРСЭНЕРГОПРОМ»,</w:t>
      </w:r>
      <w:r w:rsidRPr="0084083C">
        <w:t xml:space="preserve"> именуемое в дальнейшем «Поставщик» в лице </w:t>
      </w:r>
      <w:r w:rsidR="00D937C7" w:rsidRPr="00D937C7">
        <w:rPr>
          <w:sz w:val="22"/>
          <w:szCs w:val="22"/>
        </w:rPr>
        <w:t xml:space="preserve">Генерального директора Крачковского Дмитрия Викторовича, </w:t>
      </w:r>
      <w:r w:rsidRPr="00D937C7">
        <w:t>действующего на основании</w:t>
      </w:r>
      <w:r w:rsidR="00D937C7" w:rsidRPr="00D937C7">
        <w:rPr>
          <w:sz w:val="22"/>
          <w:szCs w:val="22"/>
        </w:rPr>
        <w:t xml:space="preserve"> Устава</w:t>
      </w:r>
      <w:r w:rsidRPr="0084083C">
        <w:t xml:space="preserve"> с другой стороны, заключили настоящий договор о нижеследующем.</w:t>
      </w:r>
    </w:p>
    <w:p w:rsidR="00EC319E" w:rsidRPr="0084083C" w:rsidRDefault="00EC319E" w:rsidP="00EC319E">
      <w:pPr>
        <w:spacing w:before="240"/>
        <w:rPr>
          <w:b/>
        </w:rPr>
      </w:pPr>
    </w:p>
    <w:p w:rsidR="00EC319E" w:rsidRPr="005D6CA2" w:rsidRDefault="00EC319E" w:rsidP="00EC319E">
      <w:pPr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</w:pPr>
      <w:r w:rsidRPr="00D73FEB">
        <w:rPr>
          <w:b/>
        </w:rPr>
        <w:t>Предмет договора</w:t>
      </w:r>
    </w:p>
    <w:p w:rsidR="00EC319E" w:rsidRPr="00A91C87" w:rsidRDefault="00EC319E" w:rsidP="00EC319E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sz w:val="16"/>
          <w:szCs w:val="16"/>
        </w:rPr>
      </w:pPr>
    </w:p>
    <w:p w:rsidR="00EC319E" w:rsidRPr="00D73FEB" w:rsidRDefault="00EC319E" w:rsidP="00EC319E">
      <w:pPr>
        <w:pStyle w:val="3"/>
        <w:numPr>
          <w:ilvl w:val="1"/>
          <w:numId w:val="2"/>
        </w:numPr>
        <w:spacing w:after="0"/>
        <w:ind w:left="0" w:firstLine="0"/>
        <w:rPr>
          <w:sz w:val="24"/>
          <w:szCs w:val="24"/>
        </w:rPr>
      </w:pPr>
      <w:bookmarkStart w:id="0" w:name="OLE_LINK1"/>
      <w:r w:rsidRPr="00D73FEB">
        <w:rPr>
          <w:sz w:val="24"/>
          <w:szCs w:val="24"/>
        </w:rPr>
        <w:t xml:space="preserve">Поставщик обязуется поставить оборудование, а Покупатель – принять и оплатить оборудование </w:t>
      </w:r>
      <w:proofErr w:type="gramStart"/>
      <w:r w:rsidRPr="00D73FEB">
        <w:rPr>
          <w:sz w:val="24"/>
          <w:szCs w:val="24"/>
        </w:rPr>
        <w:t>согласно</w:t>
      </w:r>
      <w:proofErr w:type="gramEnd"/>
      <w:r w:rsidRPr="00D73FEB">
        <w:rPr>
          <w:sz w:val="24"/>
          <w:szCs w:val="24"/>
        </w:rPr>
        <w:t xml:space="preserve"> </w:t>
      </w:r>
      <w:r>
        <w:rPr>
          <w:sz w:val="24"/>
          <w:szCs w:val="24"/>
        </w:rPr>
        <w:t>Технического задания</w:t>
      </w:r>
      <w:r w:rsidRPr="00D73FEB">
        <w:rPr>
          <w:sz w:val="24"/>
          <w:szCs w:val="24"/>
        </w:rPr>
        <w:t xml:space="preserve"> к договору </w:t>
      </w:r>
      <w:r w:rsidRPr="00D73FEB">
        <w:rPr>
          <w:b/>
          <w:sz w:val="24"/>
          <w:szCs w:val="24"/>
        </w:rPr>
        <w:t>№</w:t>
      </w:r>
      <w:r w:rsidR="001E25B1">
        <w:rPr>
          <w:b/>
          <w:sz w:val="24"/>
          <w:szCs w:val="24"/>
        </w:rPr>
        <w:t xml:space="preserve">48/2021 </w:t>
      </w:r>
      <w:r w:rsidRPr="00D73FEB">
        <w:rPr>
          <w:b/>
          <w:sz w:val="24"/>
          <w:szCs w:val="24"/>
        </w:rPr>
        <w:t>от «</w:t>
      </w:r>
      <w:r w:rsidR="001E25B1">
        <w:rPr>
          <w:b/>
          <w:sz w:val="24"/>
          <w:szCs w:val="24"/>
        </w:rPr>
        <w:t>25</w:t>
      </w:r>
      <w:r w:rsidRPr="00D73FEB">
        <w:rPr>
          <w:b/>
          <w:sz w:val="24"/>
          <w:szCs w:val="24"/>
        </w:rPr>
        <w:t>»</w:t>
      </w:r>
      <w:r w:rsidR="001E25B1">
        <w:rPr>
          <w:b/>
          <w:sz w:val="24"/>
          <w:szCs w:val="24"/>
        </w:rPr>
        <w:t xml:space="preserve"> мая </w:t>
      </w:r>
      <w:r w:rsidRPr="00D73FEB">
        <w:rPr>
          <w:b/>
          <w:sz w:val="24"/>
          <w:szCs w:val="24"/>
        </w:rPr>
        <w:t>20</w:t>
      </w:r>
      <w:r w:rsidR="00D937C7">
        <w:rPr>
          <w:b/>
          <w:sz w:val="24"/>
          <w:szCs w:val="24"/>
        </w:rPr>
        <w:t>21</w:t>
      </w:r>
      <w:r w:rsidRPr="00D73FEB">
        <w:rPr>
          <w:b/>
          <w:sz w:val="24"/>
          <w:szCs w:val="24"/>
        </w:rPr>
        <w:t xml:space="preserve"> г</w:t>
      </w:r>
      <w:r w:rsidRPr="00D73FEB">
        <w:rPr>
          <w:sz w:val="24"/>
          <w:szCs w:val="24"/>
        </w:rPr>
        <w:t>, котор</w:t>
      </w:r>
      <w:r>
        <w:rPr>
          <w:sz w:val="24"/>
          <w:szCs w:val="24"/>
        </w:rPr>
        <w:t>ое</w:t>
      </w:r>
      <w:r w:rsidRPr="00D73FEB">
        <w:rPr>
          <w:sz w:val="24"/>
          <w:szCs w:val="24"/>
        </w:rPr>
        <w:t xml:space="preserve"> являются неотъемлемой частью настоящего договора.</w:t>
      </w:r>
    </w:p>
    <w:p w:rsidR="00EC319E" w:rsidRDefault="00EC319E" w:rsidP="00EC319E">
      <w:pPr>
        <w:pStyle w:val="3"/>
        <w:numPr>
          <w:ilvl w:val="1"/>
          <w:numId w:val="2"/>
        </w:numPr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>Техническое задание</w:t>
      </w:r>
      <w:r w:rsidRPr="00D73FEB">
        <w:rPr>
          <w:sz w:val="24"/>
          <w:szCs w:val="24"/>
        </w:rPr>
        <w:t xml:space="preserve"> </w:t>
      </w:r>
      <w:r>
        <w:rPr>
          <w:sz w:val="24"/>
          <w:szCs w:val="24"/>
        </w:rPr>
        <w:t>(Приложение №1)</w:t>
      </w:r>
      <w:r w:rsidRPr="00D73FEB">
        <w:rPr>
          <w:sz w:val="24"/>
          <w:szCs w:val="24"/>
        </w:rPr>
        <w:t>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EC319E" w:rsidRPr="00D73FEB" w:rsidRDefault="00EC319E" w:rsidP="00EC319E">
      <w:pPr>
        <w:pStyle w:val="3"/>
        <w:spacing w:after="0"/>
        <w:rPr>
          <w:sz w:val="24"/>
          <w:szCs w:val="24"/>
        </w:rPr>
      </w:pPr>
    </w:p>
    <w:bookmarkEnd w:id="0"/>
    <w:p w:rsidR="00EC319E" w:rsidRDefault="00EC319E" w:rsidP="00EC319E">
      <w:pPr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Сумма договора и условия оплаты</w:t>
      </w:r>
    </w:p>
    <w:p w:rsidR="00EC319E" w:rsidRPr="00A91C87" w:rsidRDefault="00EC319E" w:rsidP="00EC319E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  <w:sz w:val="16"/>
          <w:szCs w:val="16"/>
        </w:rPr>
      </w:pPr>
    </w:p>
    <w:p w:rsidR="00EC319E" w:rsidRPr="00D73FEB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426" w:hanging="426"/>
      </w:pPr>
      <w:r>
        <w:t xml:space="preserve">     Сумма договора составляет </w:t>
      </w:r>
      <w:r>
        <w:rPr>
          <w:bCs/>
        </w:rPr>
        <w:t>42</w:t>
      </w:r>
      <w:r w:rsidRPr="002A3F00">
        <w:rPr>
          <w:bCs/>
        </w:rPr>
        <w:t>0</w:t>
      </w:r>
      <w:r>
        <w:rPr>
          <w:bCs/>
        </w:rPr>
        <w:t> 00</w:t>
      </w:r>
      <w:r w:rsidRPr="002A3F00">
        <w:rPr>
          <w:bCs/>
        </w:rPr>
        <w:t>0</w:t>
      </w:r>
      <w:r>
        <w:rPr>
          <w:bCs/>
        </w:rPr>
        <w:t xml:space="preserve"> (четыреста двадцать тысяч) рублей</w:t>
      </w:r>
      <w:r w:rsidRPr="002A3F00">
        <w:rPr>
          <w:bCs/>
        </w:rPr>
        <w:t xml:space="preserve"> </w:t>
      </w:r>
      <w:r>
        <w:t xml:space="preserve"> 00 копеек с учетом НДС 20%.</w:t>
      </w:r>
    </w:p>
    <w:p w:rsidR="00EC319E" w:rsidRPr="00D73FEB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Покупатель производит оплату продукции безналичным платежом, согласно срокам и условиям, оговоренным в </w:t>
      </w:r>
      <w:r>
        <w:t>Техническом задании</w:t>
      </w:r>
      <w:r w:rsidRPr="00D73FEB">
        <w:t xml:space="preserve"> и выставляемых счетах на оплату. </w:t>
      </w:r>
    </w:p>
    <w:p w:rsidR="00EC319E" w:rsidRPr="00F20768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Покупатель вправе приостановить исполнение обязательств по оплате в случае получения сообщения налогового органа, содержащего сведения о </w:t>
      </w:r>
      <w:proofErr w:type="spellStart"/>
      <w:r w:rsidRPr="00D73FEB">
        <w:t>неотражении</w:t>
      </w:r>
      <w:proofErr w:type="spellEnd"/>
      <w:r w:rsidRPr="00D73FEB">
        <w:t xml:space="preserve"> </w:t>
      </w:r>
      <w:r>
        <w:t>Поставщиком</w:t>
      </w:r>
      <w:r w:rsidRPr="00D73FEB">
        <w:t xml:space="preserve"> операций из настоящего договора в учете и налоговой отчетности, а равно о неверном их отражении, что привело к ошибкам, противоречиям, несоответствиям между сведениями об операциях  по настоящему договору в налоговой декларации по налогу на добавленную стоимость Заказчика и сведениям об этих же операциях  в налоговой </w:t>
      </w:r>
      <w:r w:rsidRPr="00F20768">
        <w:t>декларации по НДС Исполнителя (ст.327.1. ГК РФ).</w:t>
      </w:r>
    </w:p>
    <w:p w:rsidR="00EC319E" w:rsidRPr="00D73FEB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F20768">
        <w:t>Покупатель приостанавливает исполнение текущих обязательств  по оплате по договору в размере 25 процентов от стоимости оборудования, в отношении операций с которыми налоговым органом установлены ошибки, противоречия, несоответствия. Расчеты возобновляются если Поставщиком представлены документы, подтверждающие учет и отражение в налоговой декларации по НДС операций из настоящего договора,</w:t>
      </w:r>
      <w:r w:rsidRPr="00D73FEB">
        <w:t xml:space="preserve"> а равно внесение исправлений в налоговую отчетность (к таким документам относятся, в том числе, уточненная налоговая декларация, письменные пояснения Поставщика, представленные в налоговый орган с приложением документов, подтверждающих их представление в налоговый орган).</w:t>
      </w:r>
    </w:p>
    <w:p w:rsidR="00EC319E" w:rsidRPr="00D73FEB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D73FEB">
        <w:t>Стороны признают, что приостановление обязательств по оплате не является основанием для начисления процентов, неустойки.</w:t>
      </w:r>
    </w:p>
    <w:p w:rsidR="00EC319E" w:rsidRPr="00D73FEB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D73FEB">
        <w:t>При возобновлении платежей оплата производится в соответствии с условиями договора, а при наступлении срока платежа в период приостановления платежей - в течение 5 (пяти) рабочих дней с момента отпадения оснований для приостановления.</w:t>
      </w:r>
    </w:p>
    <w:p w:rsidR="00EC319E" w:rsidRPr="00D73FEB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D73FEB">
        <w:t>В случае составления акта камеральной налоговой проверки, содержащего выводы о занижении суммы налога, подлежащей уплате в бюджет, либо о завышении суммы налога, предъявленной к возмещению, в период приостановления обязательств по оплате, последние прекращаются без дополнительного уведомления другой стороны (п.1 ст.407 ГК РФ).</w:t>
      </w:r>
    </w:p>
    <w:p w:rsidR="00EC319E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D73FEB">
        <w:t>Стороны не имеют право на получение процентов на сумму долга за период пользования денежными средствами (ст.317.1. ГК РФ).</w:t>
      </w:r>
    </w:p>
    <w:p w:rsidR="00EC319E" w:rsidRPr="00D73FEB" w:rsidRDefault="00EC319E" w:rsidP="00EC319E">
      <w:pPr>
        <w:suppressAutoHyphens/>
        <w:spacing w:after="0"/>
      </w:pPr>
    </w:p>
    <w:p w:rsidR="00EC319E" w:rsidRDefault="00EC319E" w:rsidP="00EC319E">
      <w:pPr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Условия поставки и передачи продукции</w:t>
      </w:r>
    </w:p>
    <w:p w:rsidR="00EC319E" w:rsidRPr="00A91C87" w:rsidRDefault="00EC319E" w:rsidP="00EC319E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  <w:strike/>
          <w:sz w:val="16"/>
          <w:szCs w:val="16"/>
        </w:rPr>
      </w:pPr>
    </w:p>
    <w:p w:rsidR="00EC319E" w:rsidRPr="00D73FEB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Передача продукции Покупателю осуществляется на основании и в сроки, указанной в </w:t>
      </w:r>
      <w:r>
        <w:t>Техническом задании</w:t>
      </w:r>
      <w:r w:rsidRPr="00D73FEB">
        <w:t xml:space="preserve">. </w:t>
      </w:r>
    </w:p>
    <w:p w:rsidR="00EC319E" w:rsidRPr="00D73FEB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Приемка Товара производится Покупателем по количеству,  качеству  и  ассортименту. После завершения приемки товара Покупатель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EC319E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D73FEB">
        <w:rPr>
          <w:rFonts w:hint="eastAsia"/>
        </w:rPr>
        <w:t>Доставка</w:t>
      </w:r>
      <w:r w:rsidRPr="00D73FEB">
        <w:t xml:space="preserve"> </w:t>
      </w:r>
      <w:r w:rsidRPr="00D73FEB">
        <w:rPr>
          <w:rFonts w:hint="eastAsia"/>
        </w:rPr>
        <w:t>Товара</w:t>
      </w:r>
      <w:r w:rsidRPr="00D73FEB">
        <w:t xml:space="preserve"> </w:t>
      </w:r>
      <w:r w:rsidRPr="00D73FEB">
        <w:rPr>
          <w:rFonts w:hint="eastAsia"/>
        </w:rPr>
        <w:t>до</w:t>
      </w:r>
      <w:r w:rsidRPr="00D73FEB">
        <w:t xml:space="preserve"> </w:t>
      </w:r>
      <w:r w:rsidRPr="00D73FEB">
        <w:rPr>
          <w:rFonts w:hint="eastAsia"/>
        </w:rPr>
        <w:t>склада</w:t>
      </w:r>
      <w:r w:rsidRPr="00D73FEB">
        <w:t xml:space="preserve"> </w:t>
      </w:r>
      <w:r w:rsidRPr="00D73FEB">
        <w:rPr>
          <w:rFonts w:hint="eastAsia"/>
        </w:rPr>
        <w:t>Покупателя</w:t>
      </w:r>
      <w:r w:rsidRPr="00D73FEB">
        <w:t xml:space="preserve"> </w:t>
      </w:r>
      <w:r w:rsidRPr="00D73FEB">
        <w:rPr>
          <w:rFonts w:hint="eastAsia"/>
        </w:rPr>
        <w:t>осуществляется</w:t>
      </w:r>
      <w:r w:rsidRPr="00D73FEB">
        <w:t xml:space="preserve"> </w:t>
      </w:r>
      <w:r w:rsidRPr="00D73FEB">
        <w:rPr>
          <w:rFonts w:hint="eastAsia"/>
        </w:rPr>
        <w:t>за</w:t>
      </w:r>
      <w:r w:rsidRPr="00D73FEB">
        <w:t xml:space="preserve"> </w:t>
      </w:r>
      <w:r w:rsidRPr="00D73FEB">
        <w:rPr>
          <w:rFonts w:hint="eastAsia"/>
        </w:rPr>
        <w:t>счет</w:t>
      </w:r>
      <w:r w:rsidRPr="00D73FEB">
        <w:t xml:space="preserve"> </w:t>
      </w:r>
      <w:r w:rsidRPr="00D73FEB">
        <w:rPr>
          <w:rFonts w:hint="eastAsia"/>
        </w:rPr>
        <w:t>Поставщика</w:t>
      </w:r>
      <w:r w:rsidRPr="00D73FEB">
        <w:t>.</w:t>
      </w:r>
    </w:p>
    <w:p w:rsidR="00EC319E" w:rsidRPr="00D73FEB" w:rsidRDefault="00EC319E" w:rsidP="00EC319E">
      <w:pPr>
        <w:suppressAutoHyphens/>
        <w:spacing w:after="0"/>
      </w:pPr>
    </w:p>
    <w:p w:rsidR="00EC319E" w:rsidRDefault="00EC319E" w:rsidP="00EC319E">
      <w:pPr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Качество продукции и гарантийные обязательства</w:t>
      </w:r>
    </w:p>
    <w:p w:rsidR="00EC319E" w:rsidRPr="00A91C87" w:rsidRDefault="00EC319E" w:rsidP="00EC319E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  <w:sz w:val="16"/>
          <w:szCs w:val="16"/>
        </w:rPr>
      </w:pPr>
    </w:p>
    <w:p w:rsidR="00EC319E" w:rsidRPr="00D73FEB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D73FEB">
        <w:t>Поставляемая продукция должна быть изготовлена в год поставки или предшествующий ему и быть ранее не использованной.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EC319E" w:rsidRPr="00D73FEB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D73FEB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Покупателю, а если гарантийный срок не указан, то в течение 84 месяцев.</w:t>
      </w:r>
    </w:p>
    <w:p w:rsidR="00EC319E" w:rsidRDefault="00EC319E" w:rsidP="00EC319E">
      <w:pPr>
        <w:numPr>
          <w:ilvl w:val="1"/>
          <w:numId w:val="1"/>
        </w:numPr>
        <w:tabs>
          <w:tab w:val="num" w:pos="0"/>
        </w:tabs>
        <w:suppressAutoHyphens/>
        <w:spacing w:after="0"/>
        <w:ind w:left="0" w:firstLine="0"/>
      </w:pPr>
      <w:r w:rsidRPr="00D73FEB">
        <w:t>Поставщик в течение гарантийного срока обязан, по требованию Покупателя,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Покупателя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EC319E" w:rsidRPr="00D73FEB" w:rsidRDefault="00EC319E" w:rsidP="00EC319E">
      <w:pPr>
        <w:suppressAutoHyphens/>
        <w:spacing w:after="0"/>
      </w:pPr>
    </w:p>
    <w:p w:rsidR="00EC319E" w:rsidRPr="004973A9" w:rsidRDefault="00EC319E" w:rsidP="00EC319E">
      <w:pPr>
        <w:pStyle w:val="ConsNormal"/>
        <w:widowControl/>
        <w:numPr>
          <w:ilvl w:val="0"/>
          <w:numId w:val="1"/>
        </w:numPr>
        <w:tabs>
          <w:tab w:val="num" w:pos="360"/>
        </w:tabs>
        <w:suppressAutoHyphens/>
        <w:autoSpaceDE/>
        <w:adjustRightInd/>
        <w:ind w:right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973A9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EC319E" w:rsidRPr="00A91C87" w:rsidRDefault="00EC319E" w:rsidP="00EC319E">
      <w:pPr>
        <w:pStyle w:val="ConsNormal"/>
        <w:widowControl/>
        <w:tabs>
          <w:tab w:val="left" w:pos="675"/>
        </w:tabs>
        <w:ind w:firstLine="709"/>
        <w:jc w:val="both"/>
      </w:pPr>
    </w:p>
    <w:p w:rsidR="00EC319E" w:rsidRPr="004653CA" w:rsidRDefault="00EC319E" w:rsidP="00EC319E">
      <w:pPr>
        <w:pStyle w:val="ConsNormal"/>
        <w:widowControl/>
        <w:numPr>
          <w:ilvl w:val="1"/>
          <w:numId w:val="3"/>
        </w:numPr>
        <w:tabs>
          <w:tab w:val="left" w:pos="735"/>
        </w:tabs>
        <w:suppressAutoHyphens/>
        <w:autoSpaceDE/>
        <w:adjustRightInd/>
        <w:ind w:righ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973A9">
        <w:rPr>
          <w:rFonts w:ascii="Times New Roman" w:hAnsi="Times New Roman" w:cs="Times New Roman"/>
          <w:b/>
          <w:sz w:val="24"/>
          <w:szCs w:val="24"/>
        </w:rPr>
        <w:t>Обязанности Поставщика</w:t>
      </w:r>
    </w:p>
    <w:p w:rsidR="00EC319E" w:rsidRPr="00D73FEB" w:rsidRDefault="00EC319E" w:rsidP="00EC319E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Поставщик обязан в срок не позднее десяти рабочих дней после заключения договора предоставить Покупателю бухгалтерский баланс и отчет о финансовых результатах за 20</w:t>
      </w:r>
      <w:r w:rsidR="009F0A21">
        <w:rPr>
          <w:rFonts w:ascii="Times New Roman CYR" w:hAnsi="Times New Roman CYR" w:cs="Times New Roman CYR"/>
          <w:sz w:val="24"/>
          <w:szCs w:val="24"/>
        </w:rPr>
        <w:t>20</w:t>
      </w:r>
      <w:r w:rsidRPr="00D73FEB">
        <w:rPr>
          <w:rFonts w:ascii="Times New Roman CYR" w:hAnsi="Times New Roman CYR" w:cs="Times New Roman CYR"/>
          <w:sz w:val="24"/>
          <w:szCs w:val="24"/>
        </w:rPr>
        <w:t xml:space="preserve"> год, с отметкой ФНС о получении документации. В случае </w:t>
      </w:r>
      <w:proofErr w:type="spellStart"/>
      <w:r w:rsidRPr="00D73FEB">
        <w:rPr>
          <w:rFonts w:ascii="Times New Roman CYR" w:hAnsi="Times New Roman CYR" w:cs="Times New Roman CYR"/>
          <w:sz w:val="24"/>
          <w:szCs w:val="24"/>
        </w:rPr>
        <w:t>непредоставле</w:t>
      </w:r>
      <w:bookmarkStart w:id="1" w:name="_GoBack"/>
      <w:bookmarkEnd w:id="1"/>
      <w:r w:rsidRPr="00D73FEB">
        <w:rPr>
          <w:rFonts w:ascii="Times New Roman CYR" w:hAnsi="Times New Roman CYR" w:cs="Times New Roman CYR"/>
          <w:sz w:val="24"/>
          <w:szCs w:val="24"/>
        </w:rPr>
        <w:t>ния</w:t>
      </w:r>
      <w:proofErr w:type="spellEnd"/>
      <w:r w:rsidRPr="00D73FEB">
        <w:rPr>
          <w:rFonts w:ascii="Times New Roman CYR" w:hAnsi="Times New Roman CYR" w:cs="Times New Roman CYR"/>
          <w:sz w:val="24"/>
          <w:szCs w:val="24"/>
        </w:rPr>
        <w:t xml:space="preserve"> Поставщиком указанной документации Покупатель вправе в одностороннем порядке отказаться от исполнения настоящего договора. </w:t>
      </w:r>
    </w:p>
    <w:p w:rsidR="00EC319E" w:rsidRPr="00D73FEB" w:rsidRDefault="00EC319E" w:rsidP="00EC319E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Поставщик обязан:</w:t>
      </w:r>
    </w:p>
    <w:p w:rsidR="00EC319E" w:rsidRPr="00D73FEB" w:rsidRDefault="00EC319E" w:rsidP="00EC319E">
      <w:pPr>
        <w:pStyle w:val="Textbody"/>
        <w:widowControl w:val="0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предоставить электронный адрес лица (</w:t>
      </w:r>
      <w:r w:rsidR="001E25B1" w:rsidRPr="001E25B1">
        <w:rPr>
          <w:szCs w:val="24"/>
        </w:rPr>
        <w:t>pkozlov@rsprom.ru</w:t>
      </w:r>
      <w:r w:rsidRPr="00D73FEB">
        <w:rPr>
          <w:szCs w:val="24"/>
        </w:rPr>
        <w:t>), ФИО, должность лиц, ответственных за проведение сверки расчетов, налоговый учет операций по договору,</w:t>
      </w:r>
    </w:p>
    <w:p w:rsidR="00EC319E" w:rsidRPr="00D73FEB" w:rsidRDefault="00EC319E" w:rsidP="00EC319E">
      <w:pPr>
        <w:pStyle w:val="Textbody"/>
        <w:widowControl w:val="0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ежеквартально на основании полученного от Покупателя приглашения, направленного в электронной форме, выгружать информацию из книги продаж в формате XML файлов для проведения сверки,</w:t>
      </w:r>
    </w:p>
    <w:p w:rsidR="00EC319E" w:rsidRPr="00D73FEB" w:rsidRDefault="00EC319E" w:rsidP="00EC319E">
      <w:pPr>
        <w:pStyle w:val="Textbody"/>
        <w:widowControl w:val="0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при необходимости совместно с Заказчиком проводить сверку данных между книгой покупок и книгой продаж, выгруженных  в формате XML файлов.</w:t>
      </w:r>
    </w:p>
    <w:p w:rsidR="00EC319E" w:rsidRPr="00D73FEB" w:rsidRDefault="00EC319E" w:rsidP="00EC319E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Поставщик обязан возместить имущественные потери Покупателя, возникшие в случае наступления негативных обстоятельств, не связанных с нарушением обязательства его стороной (потери, вызванные невозможностью исполнения обязательства, предъявлением требований третьими лицами или органами государственной власти к стороне или к третьему лицу, указанному в соглашении, и т. п.).</w:t>
      </w:r>
    </w:p>
    <w:p w:rsidR="00EC319E" w:rsidRPr="00D73FEB" w:rsidRDefault="00EC319E" w:rsidP="00EC319E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D73FEB">
        <w:rPr>
          <w:rFonts w:ascii="Times New Roman CYR" w:hAnsi="Times New Roman CYR" w:cs="Times New Roman CYR"/>
          <w:sz w:val="24"/>
          <w:szCs w:val="24"/>
        </w:rPr>
        <w:t xml:space="preserve">К имущественным потерям, в том числе, относятся суммы налога на прибыль организаций, НДС, соответствующих пеней и санкций по этим налогам (а равно отказ в возмещении НДС), </w:t>
      </w:r>
      <w:proofErr w:type="spellStart"/>
      <w:r w:rsidRPr="00D73FEB">
        <w:rPr>
          <w:rFonts w:ascii="Times New Roman CYR" w:hAnsi="Times New Roman CYR" w:cs="Times New Roman CYR"/>
          <w:sz w:val="24"/>
          <w:szCs w:val="24"/>
        </w:rPr>
        <w:t>доначисленных</w:t>
      </w:r>
      <w:proofErr w:type="spellEnd"/>
      <w:r w:rsidRPr="00D73FEB">
        <w:rPr>
          <w:rFonts w:ascii="Times New Roman CYR" w:hAnsi="Times New Roman CYR" w:cs="Times New Roman CYR"/>
          <w:sz w:val="24"/>
          <w:szCs w:val="24"/>
        </w:rPr>
        <w:t xml:space="preserve"> налоговым органом Покупателю по операциям с Поставщиком в рамках настоящего договора в связи с выводами о необоснованности </w:t>
      </w:r>
      <w:r w:rsidRPr="00D73FEB">
        <w:rPr>
          <w:rFonts w:ascii="Times New Roman CYR" w:hAnsi="Times New Roman CYR" w:cs="Times New Roman CYR"/>
          <w:sz w:val="24"/>
          <w:szCs w:val="24"/>
        </w:rPr>
        <w:lastRenderedPageBreak/>
        <w:t>налоговой выгоды, а также в связи с претензиями  налогового органа к отражению в первичных учетных документах</w:t>
      </w:r>
      <w:proofErr w:type="gramEnd"/>
      <w:r w:rsidRPr="00D73FEB">
        <w:rPr>
          <w:rFonts w:ascii="Times New Roman CYR" w:hAnsi="Times New Roman CYR" w:cs="Times New Roman CYR"/>
          <w:sz w:val="24"/>
          <w:szCs w:val="24"/>
        </w:rPr>
        <w:t>,  налоговой отчетности Поставщика этих операций.</w:t>
      </w:r>
    </w:p>
    <w:p w:rsidR="00EC319E" w:rsidRPr="00D73FEB" w:rsidRDefault="00EC319E" w:rsidP="00EC319E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Размер возмещения потерь определяется:</w:t>
      </w:r>
    </w:p>
    <w:p w:rsidR="00EC319E" w:rsidRPr="00D73FEB" w:rsidRDefault="00EC319E" w:rsidP="00EC319E">
      <w:pPr>
        <w:pStyle w:val="Textbody"/>
        <w:widowControl w:val="0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 xml:space="preserve">в размере суммы </w:t>
      </w:r>
      <w:proofErr w:type="spellStart"/>
      <w:r w:rsidRPr="00D73FEB">
        <w:rPr>
          <w:szCs w:val="24"/>
        </w:rPr>
        <w:t>доначисленных</w:t>
      </w:r>
      <w:proofErr w:type="spellEnd"/>
      <w:r w:rsidRPr="00D73FEB">
        <w:rPr>
          <w:szCs w:val="24"/>
        </w:rPr>
        <w:t xml:space="preserve"> налогов (в том числе, суммы НДС, по которому принято решение об отказе в возмещении НДС), пеней и </w:t>
      </w:r>
      <w:proofErr w:type="gramStart"/>
      <w:r w:rsidRPr="00D73FEB">
        <w:rPr>
          <w:szCs w:val="24"/>
        </w:rPr>
        <w:t>штрафов</w:t>
      </w:r>
      <w:proofErr w:type="gramEnd"/>
      <w:r w:rsidRPr="00D73FEB">
        <w:rPr>
          <w:szCs w:val="24"/>
        </w:rPr>
        <w:t xml:space="preserve"> предъявленных к оплате на основании  решения налогового органа по потерям, связанным с предъявлением требований налоговых органов;</w:t>
      </w:r>
    </w:p>
    <w:p w:rsidR="00EC319E" w:rsidRPr="00D73FEB" w:rsidRDefault="00EC319E" w:rsidP="00EC319E">
      <w:pPr>
        <w:pStyle w:val="Textbody"/>
        <w:widowControl w:val="0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в размере предъявленных третьими лицами или органами государственной власти имущественных (денежных) требований по потерям, связанным с предъявление таких требований.</w:t>
      </w:r>
    </w:p>
    <w:p w:rsidR="00EC319E" w:rsidRPr="00D73FEB" w:rsidRDefault="00EC319E" w:rsidP="00EC319E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Потери в первую очередь возмещаются за счет суммы приостановленного платежа. Покупатель вправе в одностороннем внесудебном порядке такие денежные средства оставить за собой.</w:t>
      </w:r>
    </w:p>
    <w:p w:rsidR="00EC319E" w:rsidRPr="00D73FEB" w:rsidRDefault="00EC319E" w:rsidP="00EC319E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Покупатель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платежа.</w:t>
      </w:r>
    </w:p>
    <w:p w:rsidR="00EC319E" w:rsidRPr="00D73FEB" w:rsidRDefault="00EC319E" w:rsidP="00EC319E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 xml:space="preserve">Уведомление о зачете имущественных потерь и уменьшении суммы, подлежащей оплате по договору, Покупатель направляет </w:t>
      </w:r>
      <w:r>
        <w:rPr>
          <w:rFonts w:ascii="Times New Roman CYR" w:hAnsi="Times New Roman CYR" w:cs="Times New Roman CYR"/>
          <w:sz w:val="24"/>
          <w:szCs w:val="24"/>
        </w:rPr>
        <w:t>Поставщику</w:t>
      </w:r>
      <w:r w:rsidRPr="00D73FEB">
        <w:rPr>
          <w:rFonts w:ascii="Times New Roman CYR" w:hAnsi="Times New Roman CYR" w:cs="Times New Roman CYR"/>
          <w:sz w:val="24"/>
          <w:szCs w:val="24"/>
        </w:rPr>
        <w:t xml:space="preserve"> по электронному адресу, указанному в п. 5.1.2 настоящего договора.</w:t>
      </w:r>
    </w:p>
    <w:p w:rsidR="00EC319E" w:rsidRPr="00D73FEB" w:rsidRDefault="00EC319E" w:rsidP="00EC319E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Поставщик</w:t>
      </w:r>
      <w:r w:rsidRPr="00D73FEB">
        <w:rPr>
          <w:rFonts w:ascii="Times New Roman CYR" w:hAnsi="Times New Roman CYR" w:cs="Times New Roman CYR"/>
          <w:sz w:val="24"/>
          <w:szCs w:val="24"/>
        </w:rPr>
        <w:t xml:space="preserve"> должен возместить имущественные потери в течение 30 дней со дня получения требования о возмещении потерь в случае отсутствия приостановленного платежа и действующих обязательств по оплате работ (невозможности проведения зачета).</w:t>
      </w:r>
    </w:p>
    <w:p w:rsidR="00EC319E" w:rsidRPr="00D73FEB" w:rsidRDefault="00EC319E" w:rsidP="00EC319E">
      <w:pPr>
        <w:pStyle w:val="ConsNormal"/>
        <w:widowControl/>
        <w:numPr>
          <w:ilvl w:val="2"/>
          <w:numId w:val="3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Сторона, которая при заключении договора либо до или после его заключения предоставила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либо умолчала об изменении этих значимых обстоятельств в процессе заключения, исполнения или прекращения договора, либо не представила такие заверения в процессе исполнения договора, если была обязана это сделать, обязана уплатить другой стороне по ее требованию неустойку в размере 10 процентов от цены договора.</w:t>
      </w:r>
    </w:p>
    <w:p w:rsidR="00EC319E" w:rsidRPr="00D73FEB" w:rsidRDefault="00EC319E" w:rsidP="00EC319E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Все обстоятельства, о которых идет речь в настоящем пункте, предполагаются для сторон существенными.</w:t>
      </w:r>
    </w:p>
    <w:p w:rsidR="00EC319E" w:rsidRPr="00D73FEB" w:rsidRDefault="00EC319E" w:rsidP="00EC319E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К существенным в соответствии с условиями настоящего договора стороны в том числе относят обстоятельства, связанные с</w:t>
      </w:r>
    </w:p>
    <w:p w:rsidR="00EC319E" w:rsidRPr="00D73FEB" w:rsidRDefault="00EC319E" w:rsidP="00EC319E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-правоспособностью,</w:t>
      </w:r>
    </w:p>
    <w:p w:rsidR="00EC319E" w:rsidRPr="00D73FEB" w:rsidRDefault="00EC319E" w:rsidP="00EC319E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-добросовестностью контрагента,</w:t>
      </w:r>
    </w:p>
    <w:p w:rsidR="00EC319E" w:rsidRPr="00D73FEB" w:rsidRDefault="00EC319E" w:rsidP="00EC319E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-местом его нахождения,</w:t>
      </w:r>
    </w:p>
    <w:p w:rsidR="00EC319E" w:rsidRPr="00D73FEB" w:rsidRDefault="00EC319E" w:rsidP="00EC319E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 xml:space="preserve">-наличием у контрагента необходимого объема материальных ресурсов (в </w:t>
      </w:r>
      <w:proofErr w:type="spellStart"/>
      <w:r w:rsidRPr="00D73FEB">
        <w:rPr>
          <w:rFonts w:ascii="Times New Roman CYR" w:hAnsi="Times New Roman CYR" w:cs="Times New Roman CYR"/>
          <w:sz w:val="24"/>
          <w:szCs w:val="24"/>
        </w:rPr>
        <w:t>т.ч</w:t>
      </w:r>
      <w:proofErr w:type="spellEnd"/>
      <w:r w:rsidRPr="00D73FEB">
        <w:rPr>
          <w:rFonts w:ascii="Times New Roman CYR" w:hAnsi="Times New Roman CYR" w:cs="Times New Roman CYR"/>
          <w:sz w:val="24"/>
          <w:szCs w:val="24"/>
        </w:rPr>
        <w:t xml:space="preserve">. основных средств, производственных активов, складских помещений, транспортных средств), </w:t>
      </w:r>
      <w:r w:rsidRPr="00D73FEB">
        <w:rPr>
          <w:rFonts w:ascii="Times New Roman CYR" w:hAnsi="Times New Roman CYR" w:cs="Times New Roman CYR"/>
          <w:sz w:val="24"/>
          <w:szCs w:val="24"/>
        </w:rPr>
        <w:br/>
        <w:t xml:space="preserve">-надлежащим исполнением контрагентом обязанностей по уплате налогов (в </w:t>
      </w:r>
      <w:proofErr w:type="spellStart"/>
      <w:r w:rsidRPr="00D73FEB">
        <w:rPr>
          <w:rFonts w:ascii="Times New Roman CYR" w:hAnsi="Times New Roman CYR" w:cs="Times New Roman CYR"/>
          <w:sz w:val="24"/>
          <w:szCs w:val="24"/>
        </w:rPr>
        <w:t>т.ч</w:t>
      </w:r>
      <w:proofErr w:type="spellEnd"/>
      <w:r w:rsidRPr="00D73FEB">
        <w:rPr>
          <w:rFonts w:ascii="Times New Roman CYR" w:hAnsi="Times New Roman CYR" w:cs="Times New Roman CYR"/>
          <w:sz w:val="24"/>
          <w:szCs w:val="24"/>
        </w:rPr>
        <w:t>. связанные с декларированием  и уплатой НДС),</w:t>
      </w:r>
    </w:p>
    <w:p w:rsidR="00EC319E" w:rsidRPr="00D73FEB" w:rsidRDefault="00EC319E" w:rsidP="00EC319E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-о полномочиях лиц, действующих от имени контрагента при заключении и исполнении договора.</w:t>
      </w:r>
    </w:p>
    <w:p w:rsidR="00EC319E" w:rsidRDefault="00EC319E" w:rsidP="00EC319E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Стороны исходят из того, что сторона, предоставившая недостоверные заверения либо умолчавшая об изменении ранее предоставленных заверений, ставших в связи с этим недостоверными, знала, что другая сторона будет полагаться на такие заверения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EC319E" w:rsidRDefault="00EC319E" w:rsidP="00EC319E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EC319E" w:rsidRDefault="00EC319E" w:rsidP="00EC319E">
      <w:pPr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6C6F5B">
        <w:rPr>
          <w:b/>
        </w:rPr>
        <w:t>Заверения и гарантии</w:t>
      </w:r>
    </w:p>
    <w:p w:rsidR="00EC319E" w:rsidRPr="00A91C87" w:rsidRDefault="00EC319E" w:rsidP="00EC319E">
      <w:pPr>
        <w:shd w:val="clear" w:color="auto" w:fill="FFFFFF"/>
        <w:spacing w:after="0"/>
        <w:rPr>
          <w:color w:val="000000"/>
          <w:sz w:val="16"/>
          <w:szCs w:val="16"/>
        </w:rPr>
      </w:pPr>
    </w:p>
    <w:p w:rsidR="00EC319E" w:rsidRPr="00F428F8" w:rsidRDefault="00EC319E" w:rsidP="00EC319E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7.1</w:t>
      </w:r>
      <w:proofErr w:type="gramStart"/>
      <w:r>
        <w:rPr>
          <w:color w:val="000000"/>
        </w:rPr>
        <w:t xml:space="preserve"> </w:t>
      </w:r>
      <w:r w:rsidRPr="00F428F8">
        <w:rPr>
          <w:color w:val="000000"/>
        </w:rPr>
        <w:t>К</w:t>
      </w:r>
      <w:proofErr w:type="gramEnd"/>
      <w:r w:rsidRPr="00F428F8">
        <w:rPr>
          <w:color w:val="000000"/>
        </w:rPr>
        <w:t>аждая из сторон  заверяет, что на момент заключения настоящего договора:</w:t>
      </w:r>
    </w:p>
    <w:p w:rsidR="00EC319E" w:rsidRPr="00987887" w:rsidRDefault="00EC319E" w:rsidP="00EC319E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lastRenderedPageBreak/>
        <w:t xml:space="preserve">-она является юридическим лицом, надлежащим </w:t>
      </w:r>
      <w:proofErr w:type="gramStart"/>
      <w:r w:rsidRPr="00987887">
        <w:rPr>
          <w:color w:val="000000"/>
        </w:rPr>
        <w:t>образом</w:t>
      </w:r>
      <w:proofErr w:type="gramEnd"/>
      <w:r w:rsidRPr="00987887">
        <w:rPr>
          <w:color w:val="000000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EC319E" w:rsidRDefault="00EC319E" w:rsidP="00EC319E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EC319E" w:rsidRDefault="00EC319E" w:rsidP="00EC319E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EC319E" w:rsidRDefault="00EC319E" w:rsidP="00EC319E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EC319E" w:rsidRDefault="00EC319E" w:rsidP="00EC319E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EC319E" w:rsidRDefault="00EC319E" w:rsidP="00EC319E">
      <w:pPr>
        <w:shd w:val="clear" w:color="auto" w:fill="FFFFFF"/>
        <w:spacing w:after="0"/>
        <w:rPr>
          <w:color w:val="000000"/>
        </w:rPr>
      </w:pPr>
      <w:proofErr w:type="gramStart"/>
      <w:r>
        <w:rPr>
          <w:color w:val="000000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>
        <w:rPr>
          <w:color w:val="000000"/>
        </w:rPr>
        <w:t xml:space="preserve"> ущерб интересам представляемой Стороны;</w:t>
      </w:r>
    </w:p>
    <w:p w:rsidR="00EC319E" w:rsidRDefault="00EC319E" w:rsidP="00EC319E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>
        <w:rPr>
          <w:color w:val="000000"/>
        </w:rPr>
        <w:t>–л</w:t>
      </w:r>
      <w:proofErr w:type="gramEnd"/>
      <w:r>
        <w:rPr>
          <w:color w:val="000000"/>
        </w:rPr>
        <w:t>ибо требования в связи с таким нарушением;</w:t>
      </w:r>
    </w:p>
    <w:p w:rsidR="00EC319E" w:rsidRDefault="00EC319E" w:rsidP="00EC319E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EC319E" w:rsidRDefault="00EC319E" w:rsidP="00EC319E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EC319E" w:rsidRDefault="00EC319E" w:rsidP="00EC319E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EC319E" w:rsidRDefault="00EC319E" w:rsidP="00EC319E">
      <w:pPr>
        <w:pStyle w:val="a3"/>
        <w:numPr>
          <w:ilvl w:val="1"/>
          <w:numId w:val="7"/>
        </w:numPr>
        <w:suppressAutoHyphens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EC319E" w:rsidRDefault="00EC319E" w:rsidP="00EC319E">
      <w:pPr>
        <w:shd w:val="clear" w:color="auto" w:fill="FFFFFF"/>
        <w:spacing w:after="0"/>
        <w:ind w:hanging="11"/>
        <w:rPr>
          <w:color w:val="000000"/>
        </w:rPr>
      </w:pPr>
      <w:r>
        <w:rPr>
          <w:color w:val="000000"/>
        </w:rPr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EC319E" w:rsidRDefault="00EC319E" w:rsidP="00EC319E">
      <w:pPr>
        <w:shd w:val="clear" w:color="auto" w:fill="FFFFFF"/>
        <w:spacing w:after="0"/>
        <w:ind w:firstLine="720"/>
        <w:rPr>
          <w:color w:val="000000"/>
        </w:rPr>
      </w:pPr>
      <w:r>
        <w:rPr>
          <w:color w:val="000000"/>
        </w:rPr>
        <w:t>- доначисление Покупателю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Поставщиком в результате исполнения договора, заключенного с Покупателем;</w:t>
      </w:r>
    </w:p>
    <w:p w:rsidR="00EC319E" w:rsidRDefault="00EC319E" w:rsidP="00EC319E">
      <w:pPr>
        <w:shd w:val="clear" w:color="auto" w:fill="FFFFFF"/>
        <w:spacing w:after="0"/>
        <w:ind w:firstLine="720"/>
        <w:rPr>
          <w:color w:val="000000"/>
        </w:rPr>
      </w:pPr>
      <w:r>
        <w:rPr>
          <w:color w:val="000000"/>
        </w:rPr>
        <w:t>- доначисление Покупателю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Покупателем в результате исполнения данного договора поставки.</w:t>
      </w:r>
    </w:p>
    <w:p w:rsidR="00EC319E" w:rsidRDefault="00EC319E" w:rsidP="00EC319E">
      <w:pPr>
        <w:shd w:val="clear" w:color="auto" w:fill="FFFFFF"/>
        <w:spacing w:after="0"/>
        <w:ind w:firstLine="720"/>
        <w:rPr>
          <w:color w:val="000000"/>
        </w:rPr>
      </w:pPr>
      <w:r>
        <w:rPr>
          <w:color w:val="000000"/>
        </w:rPr>
        <w:t xml:space="preserve">Условия настоящего пункта применяются в случае, если указанные выше обстоятельства возникли в связи с недобросовестным поведением Поставщика и/или </w:t>
      </w:r>
      <w:r>
        <w:rPr>
          <w:color w:val="000000"/>
        </w:rPr>
        <w:lastRenderedPageBreak/>
        <w:t>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EC319E" w:rsidRDefault="00EC319E" w:rsidP="00EC319E">
      <w:pPr>
        <w:shd w:val="clear" w:color="auto" w:fill="FFFFFF"/>
        <w:spacing w:after="0"/>
        <w:ind w:firstLine="709"/>
        <w:rPr>
          <w:color w:val="000000"/>
        </w:rPr>
      </w:pPr>
      <w:r>
        <w:rPr>
          <w:color w:val="000000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>
        <w:rPr>
          <w:color w:val="000000"/>
        </w:rPr>
        <w:t>доначисленных</w:t>
      </w:r>
      <w:proofErr w:type="spellEnd"/>
      <w:r>
        <w:rPr>
          <w:color w:val="000000"/>
        </w:rPr>
        <w:t xml:space="preserve"> Покупателю, суммы пени, штрафа по НДС и/или по налогу на прибыль, начисленных Покупателю, либо как сумма НДС, в возмещении которой Покупателю отказано по основаниям, указанным в данном пункте настоящего договора.</w:t>
      </w:r>
    </w:p>
    <w:p w:rsidR="00EC319E" w:rsidRDefault="00EC319E" w:rsidP="00EC319E">
      <w:pPr>
        <w:shd w:val="clear" w:color="auto" w:fill="FFFFFF"/>
        <w:spacing w:after="0"/>
        <w:ind w:firstLine="720"/>
        <w:rPr>
          <w:color w:val="000000"/>
        </w:rPr>
      </w:pPr>
      <w:r>
        <w:rPr>
          <w:color w:val="000000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EC319E" w:rsidRDefault="00EC319E" w:rsidP="00EC319E">
      <w:pPr>
        <w:shd w:val="clear" w:color="auto" w:fill="FFFFFF"/>
        <w:spacing w:after="0"/>
        <w:ind w:firstLine="709"/>
        <w:rPr>
          <w:color w:val="000000"/>
        </w:rPr>
      </w:pPr>
      <w:r>
        <w:rPr>
          <w:color w:val="000000"/>
        </w:rPr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Покупателя. Поставщик обязан в течение 10 календарных дней с даты получения требования уплатить сумму возмещения потерь Покупателю в полном объеме.</w:t>
      </w:r>
    </w:p>
    <w:p w:rsidR="00EC319E" w:rsidRPr="001676DB" w:rsidRDefault="00EC319E" w:rsidP="00EC319E">
      <w:pPr>
        <w:pStyle w:val="a3"/>
        <w:numPr>
          <w:ilvl w:val="1"/>
          <w:numId w:val="7"/>
        </w:numPr>
        <w:suppressAutoHyphens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EC319E" w:rsidRPr="00987887" w:rsidRDefault="00EC319E" w:rsidP="00EC319E">
      <w:pPr>
        <w:suppressAutoHyphens/>
        <w:spacing w:after="0"/>
        <w:rPr>
          <w:color w:val="000000"/>
        </w:rPr>
      </w:pPr>
    </w:p>
    <w:p w:rsidR="00EC319E" w:rsidRDefault="00EC319E" w:rsidP="00EC319E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Имущественная ответственность</w:t>
      </w:r>
    </w:p>
    <w:p w:rsidR="00EC319E" w:rsidRPr="00A91C87" w:rsidRDefault="00EC319E" w:rsidP="00EC319E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  <w:sz w:val="16"/>
          <w:szCs w:val="16"/>
        </w:rPr>
      </w:pPr>
    </w:p>
    <w:p w:rsidR="00EC319E" w:rsidRPr="00D73FEB" w:rsidRDefault="00EC319E" w:rsidP="00EC319E">
      <w:pPr>
        <w:numPr>
          <w:ilvl w:val="1"/>
          <w:numId w:val="7"/>
        </w:numPr>
        <w:suppressAutoHyphens/>
        <w:spacing w:after="0"/>
        <w:ind w:left="0" w:firstLine="0"/>
      </w:pPr>
      <w:r w:rsidRPr="00D73FEB"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EC319E" w:rsidRPr="00D73FEB" w:rsidRDefault="00EC319E" w:rsidP="00EC319E">
      <w:pPr>
        <w:numPr>
          <w:ilvl w:val="1"/>
          <w:numId w:val="7"/>
        </w:numPr>
        <w:suppressAutoHyphens/>
        <w:spacing w:after="0"/>
        <w:ind w:left="0" w:firstLine="0"/>
      </w:pPr>
      <w:r w:rsidRPr="00D73FEB">
        <w:t>Право собственности на приобретаемую продукцию переходит в момент передачи продукции от транспортной компании к Покупателю, либо от Поставщика к Покупателю.</w:t>
      </w:r>
    </w:p>
    <w:p w:rsidR="00EC319E" w:rsidRPr="00D73FEB" w:rsidRDefault="00EC319E" w:rsidP="00EC319E">
      <w:pPr>
        <w:numPr>
          <w:ilvl w:val="1"/>
          <w:numId w:val="7"/>
        </w:numPr>
        <w:suppressAutoHyphens/>
        <w:spacing w:after="0"/>
        <w:ind w:left="0" w:firstLine="0"/>
      </w:pPr>
      <w:r w:rsidRPr="00D73FEB"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EC319E" w:rsidRDefault="00EC319E" w:rsidP="00EC319E">
      <w:pPr>
        <w:numPr>
          <w:ilvl w:val="1"/>
          <w:numId w:val="7"/>
        </w:numPr>
        <w:suppressAutoHyphens/>
        <w:spacing w:after="0"/>
        <w:ind w:left="0" w:firstLine="0"/>
      </w:pPr>
      <w:r w:rsidRPr="00D73FEB">
        <w:t>В случае просрочки оплаты товара, Покупатель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EC319E" w:rsidRPr="00D73FEB" w:rsidRDefault="00EC319E" w:rsidP="00EC319E">
      <w:pPr>
        <w:suppressAutoHyphens/>
        <w:spacing w:after="0"/>
      </w:pPr>
    </w:p>
    <w:p w:rsidR="00EC319E" w:rsidRDefault="00EC319E" w:rsidP="00EC319E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Рассмотрение споров</w:t>
      </w:r>
    </w:p>
    <w:p w:rsidR="00EC319E" w:rsidRPr="00A91C87" w:rsidRDefault="00EC319E" w:rsidP="00EC319E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  <w:sz w:val="16"/>
          <w:szCs w:val="16"/>
        </w:rPr>
      </w:pPr>
    </w:p>
    <w:p w:rsidR="00EC319E" w:rsidRPr="00D73FEB" w:rsidRDefault="00EC319E" w:rsidP="00EC319E">
      <w:pPr>
        <w:numPr>
          <w:ilvl w:val="1"/>
          <w:numId w:val="7"/>
        </w:numPr>
        <w:suppressAutoHyphens/>
        <w:spacing w:after="0"/>
        <w:ind w:left="0" w:firstLine="0"/>
      </w:pPr>
      <w:r w:rsidRPr="00D73FEB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EC319E" w:rsidRDefault="00EC319E" w:rsidP="00EC319E">
      <w:pPr>
        <w:numPr>
          <w:ilvl w:val="1"/>
          <w:numId w:val="7"/>
        </w:numPr>
        <w:suppressAutoHyphens/>
        <w:spacing w:after="0"/>
        <w:ind w:left="0" w:firstLine="0"/>
      </w:pP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случае</w:t>
      </w:r>
      <w:r w:rsidRPr="00D73FEB">
        <w:t xml:space="preserve"> </w:t>
      </w:r>
      <w:r w:rsidRPr="00D73FEB">
        <w:rPr>
          <w:rFonts w:hint="eastAsia"/>
        </w:rPr>
        <w:t>если</w:t>
      </w:r>
      <w:r w:rsidRPr="00D73FEB">
        <w:t xml:space="preserve"> </w:t>
      </w:r>
      <w:r w:rsidRPr="00D73FEB">
        <w:rPr>
          <w:rFonts w:hint="eastAsia"/>
        </w:rPr>
        <w:t>Стороны</w:t>
      </w:r>
      <w:r w:rsidRPr="00D73FEB">
        <w:t xml:space="preserve"> </w:t>
      </w:r>
      <w:r w:rsidRPr="00D73FEB">
        <w:rPr>
          <w:rFonts w:hint="eastAsia"/>
        </w:rPr>
        <w:t>не</w:t>
      </w:r>
      <w:r w:rsidRPr="00D73FEB">
        <w:t xml:space="preserve"> </w:t>
      </w:r>
      <w:r w:rsidRPr="00D73FEB">
        <w:rPr>
          <w:rFonts w:hint="eastAsia"/>
        </w:rPr>
        <w:t>смогут</w:t>
      </w:r>
      <w:r w:rsidRPr="00D73FEB">
        <w:t xml:space="preserve"> </w:t>
      </w:r>
      <w:r w:rsidRPr="00D73FEB">
        <w:rPr>
          <w:rFonts w:hint="eastAsia"/>
        </w:rPr>
        <w:t>прийти</w:t>
      </w:r>
      <w:r w:rsidRPr="00D73FEB">
        <w:t xml:space="preserve"> </w:t>
      </w:r>
      <w:r w:rsidRPr="00D73FEB">
        <w:rPr>
          <w:rFonts w:hint="eastAsia"/>
        </w:rPr>
        <w:t>к</w:t>
      </w:r>
      <w:r w:rsidRPr="00D73FEB">
        <w:t xml:space="preserve"> </w:t>
      </w:r>
      <w:r w:rsidRPr="00D73FEB">
        <w:rPr>
          <w:rFonts w:hint="eastAsia"/>
        </w:rPr>
        <w:t>соглашению</w:t>
      </w:r>
      <w:r w:rsidRPr="00D73FEB">
        <w:t xml:space="preserve">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результате</w:t>
      </w:r>
      <w:r w:rsidRPr="00D73FEB">
        <w:t xml:space="preserve"> </w:t>
      </w:r>
      <w:r w:rsidRPr="00D73FEB">
        <w:rPr>
          <w:rFonts w:hint="eastAsia"/>
        </w:rPr>
        <w:t>переговоров</w:t>
      </w:r>
      <w:r w:rsidRPr="00D73FEB">
        <w:t xml:space="preserve">, </w:t>
      </w:r>
      <w:r w:rsidRPr="00D73FEB">
        <w:rPr>
          <w:rFonts w:hint="eastAsia"/>
        </w:rPr>
        <w:t>то</w:t>
      </w:r>
      <w:r w:rsidRPr="00D73FEB">
        <w:t xml:space="preserve"> </w:t>
      </w:r>
      <w:r w:rsidRPr="00D73FEB">
        <w:rPr>
          <w:rFonts w:hint="eastAsia"/>
        </w:rPr>
        <w:t>все</w:t>
      </w:r>
      <w:r w:rsidRPr="00D73FEB">
        <w:t xml:space="preserve"> </w:t>
      </w:r>
      <w:r w:rsidRPr="00D73FEB">
        <w:rPr>
          <w:rFonts w:hint="eastAsia"/>
        </w:rPr>
        <w:t>споры</w:t>
      </w:r>
      <w:r w:rsidRPr="00D73FEB">
        <w:t xml:space="preserve"> </w:t>
      </w:r>
      <w:r w:rsidRPr="00D73FEB">
        <w:rPr>
          <w:rFonts w:hint="eastAsia"/>
        </w:rPr>
        <w:t>и</w:t>
      </w:r>
      <w:r w:rsidRPr="00D73FEB">
        <w:t xml:space="preserve"> </w:t>
      </w:r>
      <w:r w:rsidRPr="00D73FEB">
        <w:rPr>
          <w:rFonts w:hint="eastAsia"/>
        </w:rPr>
        <w:t>разногласия</w:t>
      </w:r>
      <w:r w:rsidRPr="00D73FEB">
        <w:t xml:space="preserve">, </w:t>
      </w:r>
      <w:r w:rsidRPr="00D73FEB">
        <w:rPr>
          <w:rFonts w:hint="eastAsia"/>
        </w:rPr>
        <w:t>возникшие</w:t>
      </w:r>
      <w:r w:rsidRPr="00D73FEB">
        <w:t xml:space="preserve"> </w:t>
      </w:r>
      <w:r w:rsidRPr="00D73FEB">
        <w:rPr>
          <w:rFonts w:hint="eastAsia"/>
        </w:rPr>
        <w:t>из</w:t>
      </w:r>
      <w:r w:rsidRPr="00D73FEB">
        <w:t xml:space="preserve"> </w:t>
      </w:r>
      <w:r w:rsidRPr="00D73FEB">
        <w:rPr>
          <w:rFonts w:hint="eastAsia"/>
        </w:rPr>
        <w:t>настоящего</w:t>
      </w:r>
      <w:r w:rsidRPr="00D73FEB">
        <w:t xml:space="preserve"> </w:t>
      </w:r>
      <w:r w:rsidRPr="00D73FEB">
        <w:rPr>
          <w:rFonts w:hint="eastAsia"/>
        </w:rPr>
        <w:t>Договора</w:t>
      </w:r>
      <w:r w:rsidRPr="00D73FEB">
        <w:t xml:space="preserve"> </w:t>
      </w:r>
      <w:r w:rsidRPr="00D73FEB">
        <w:rPr>
          <w:rFonts w:hint="eastAsia"/>
        </w:rPr>
        <w:t>или</w:t>
      </w:r>
      <w:r w:rsidRPr="00D73FEB">
        <w:t xml:space="preserve">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связи</w:t>
      </w:r>
      <w:r w:rsidRPr="00D73FEB">
        <w:t xml:space="preserve"> </w:t>
      </w:r>
      <w:r w:rsidRPr="00D73FEB">
        <w:rPr>
          <w:rFonts w:hint="eastAsia"/>
        </w:rPr>
        <w:t>с</w:t>
      </w:r>
      <w:r w:rsidRPr="00D73FEB">
        <w:t xml:space="preserve"> </w:t>
      </w:r>
      <w:r w:rsidRPr="00D73FEB">
        <w:rPr>
          <w:rFonts w:hint="eastAsia"/>
        </w:rPr>
        <w:t>ним</w:t>
      </w:r>
      <w:r w:rsidRPr="00D73FEB">
        <w:t xml:space="preserve">,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том</w:t>
      </w:r>
      <w:r w:rsidRPr="00D73FEB">
        <w:t xml:space="preserve"> </w:t>
      </w:r>
      <w:r w:rsidRPr="00D73FEB">
        <w:rPr>
          <w:rFonts w:hint="eastAsia"/>
        </w:rPr>
        <w:t>числе</w:t>
      </w:r>
      <w:r w:rsidRPr="00D73FEB">
        <w:t xml:space="preserve"> </w:t>
      </w:r>
      <w:r w:rsidRPr="00D73FEB">
        <w:rPr>
          <w:rFonts w:hint="eastAsia"/>
        </w:rPr>
        <w:t>касающиеся</w:t>
      </w:r>
      <w:r w:rsidRPr="00D73FEB">
        <w:t xml:space="preserve"> </w:t>
      </w:r>
      <w:r w:rsidRPr="00D73FEB">
        <w:rPr>
          <w:rFonts w:hint="eastAsia"/>
        </w:rPr>
        <w:t>его</w:t>
      </w:r>
      <w:r w:rsidRPr="00D73FEB">
        <w:t xml:space="preserve"> </w:t>
      </w:r>
      <w:r w:rsidRPr="00D73FEB">
        <w:rPr>
          <w:rFonts w:hint="eastAsia"/>
        </w:rPr>
        <w:t>выполнения</w:t>
      </w:r>
      <w:r w:rsidRPr="00D73FEB">
        <w:t xml:space="preserve">, </w:t>
      </w:r>
      <w:r w:rsidRPr="00D73FEB">
        <w:rPr>
          <w:rFonts w:hint="eastAsia"/>
        </w:rPr>
        <w:t>нарушения</w:t>
      </w:r>
      <w:r w:rsidRPr="00D73FEB">
        <w:t xml:space="preserve">, </w:t>
      </w:r>
      <w:r w:rsidRPr="00D73FEB">
        <w:rPr>
          <w:rFonts w:hint="eastAsia"/>
        </w:rPr>
        <w:t>прекращения</w:t>
      </w:r>
      <w:r w:rsidRPr="00D73FEB">
        <w:t xml:space="preserve"> </w:t>
      </w:r>
      <w:r w:rsidRPr="00D73FEB">
        <w:rPr>
          <w:rFonts w:hint="eastAsia"/>
        </w:rPr>
        <w:t>или</w:t>
      </w:r>
      <w:r w:rsidRPr="00D73FEB">
        <w:t xml:space="preserve"> </w:t>
      </w:r>
      <w:r w:rsidRPr="00D73FEB">
        <w:rPr>
          <w:rFonts w:hint="eastAsia"/>
        </w:rPr>
        <w:t>действительности</w:t>
      </w:r>
      <w:r w:rsidRPr="00D73FEB">
        <w:t xml:space="preserve">, </w:t>
      </w:r>
      <w:r w:rsidRPr="00D73FEB">
        <w:rPr>
          <w:rFonts w:hint="eastAsia"/>
        </w:rPr>
        <w:t>подлежат</w:t>
      </w:r>
      <w:r w:rsidRPr="00D73FEB">
        <w:t xml:space="preserve"> </w:t>
      </w:r>
      <w:r w:rsidRPr="00D73FEB">
        <w:rPr>
          <w:rFonts w:hint="eastAsia"/>
        </w:rPr>
        <w:t>разрешению</w:t>
      </w:r>
      <w:r w:rsidRPr="00D73FEB">
        <w:t xml:space="preserve">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соответствии</w:t>
      </w:r>
      <w:r w:rsidRPr="00D73FEB">
        <w:t xml:space="preserve"> </w:t>
      </w:r>
      <w:r w:rsidRPr="00D73FEB">
        <w:rPr>
          <w:rFonts w:hint="eastAsia"/>
        </w:rPr>
        <w:t>с</w:t>
      </w:r>
      <w:r w:rsidRPr="00D73FEB">
        <w:t xml:space="preserve"> </w:t>
      </w:r>
      <w:r w:rsidRPr="00D73FEB">
        <w:rPr>
          <w:rFonts w:hint="eastAsia"/>
        </w:rPr>
        <w:t>действующим</w:t>
      </w:r>
      <w:r w:rsidRPr="00D73FEB">
        <w:t xml:space="preserve"> </w:t>
      </w:r>
      <w:r w:rsidRPr="00D73FEB">
        <w:rPr>
          <w:rFonts w:hint="eastAsia"/>
        </w:rPr>
        <w:t>законодательством</w:t>
      </w:r>
      <w:r w:rsidRPr="00D73FEB">
        <w:t>.</w:t>
      </w:r>
    </w:p>
    <w:p w:rsidR="00EC319E" w:rsidRPr="00D73FEB" w:rsidRDefault="00EC319E" w:rsidP="00EC319E">
      <w:pPr>
        <w:suppressAutoHyphens/>
        <w:spacing w:after="0"/>
      </w:pPr>
    </w:p>
    <w:p w:rsidR="00EC319E" w:rsidRDefault="00EC319E" w:rsidP="00EC319E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Форс-мажор</w:t>
      </w:r>
    </w:p>
    <w:p w:rsidR="00EC319E" w:rsidRPr="00A91C87" w:rsidRDefault="00EC319E" w:rsidP="00EC319E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  <w:sz w:val="16"/>
          <w:szCs w:val="16"/>
        </w:rPr>
      </w:pPr>
    </w:p>
    <w:p w:rsidR="00EC319E" w:rsidRPr="00D73FEB" w:rsidRDefault="00EC319E" w:rsidP="00EC319E">
      <w:pPr>
        <w:numPr>
          <w:ilvl w:val="1"/>
          <w:numId w:val="7"/>
        </w:numPr>
        <w:suppressAutoHyphens/>
        <w:spacing w:after="0"/>
        <w:ind w:left="0" w:firstLine="0"/>
      </w:pPr>
      <w:r w:rsidRPr="00D73FEB"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EC319E" w:rsidRPr="00D73FEB" w:rsidRDefault="00EC319E" w:rsidP="00EC319E">
      <w:pPr>
        <w:numPr>
          <w:ilvl w:val="1"/>
          <w:numId w:val="7"/>
        </w:numPr>
        <w:suppressAutoHyphens/>
        <w:spacing w:after="0"/>
        <w:ind w:left="0" w:firstLine="0"/>
      </w:pPr>
      <w:r w:rsidRPr="00D73FEB">
        <w:t xml:space="preserve"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</w:t>
      </w:r>
      <w:r w:rsidRPr="00D73FEB">
        <w:lastRenderedPageBreak/>
        <w:t>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EC319E" w:rsidRDefault="00EC319E" w:rsidP="00EC319E">
      <w:pPr>
        <w:numPr>
          <w:ilvl w:val="1"/>
          <w:numId w:val="7"/>
        </w:numPr>
        <w:suppressAutoHyphens/>
        <w:spacing w:after="0"/>
        <w:ind w:left="0" w:firstLine="0"/>
      </w:pPr>
      <w:r w:rsidRPr="00D73FEB"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неисполнение договорных обязательств не применяются.</w:t>
      </w:r>
    </w:p>
    <w:p w:rsidR="00EC319E" w:rsidRPr="00D73FEB" w:rsidRDefault="00EC319E" w:rsidP="00EC319E">
      <w:pPr>
        <w:suppressAutoHyphens/>
        <w:spacing w:after="0"/>
      </w:pPr>
    </w:p>
    <w:p w:rsidR="00EC319E" w:rsidRDefault="00EC319E" w:rsidP="00EC319E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Срок действия договора</w:t>
      </w:r>
    </w:p>
    <w:p w:rsidR="00EC319E" w:rsidRPr="00A91C87" w:rsidRDefault="00EC319E" w:rsidP="00EC319E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  <w:sz w:val="16"/>
          <w:szCs w:val="16"/>
        </w:rPr>
      </w:pPr>
    </w:p>
    <w:p w:rsidR="00EC319E" w:rsidRDefault="00EC319E" w:rsidP="00EC319E">
      <w:pPr>
        <w:numPr>
          <w:ilvl w:val="1"/>
          <w:numId w:val="7"/>
        </w:numPr>
        <w:suppressAutoHyphens/>
        <w:spacing w:after="0"/>
        <w:ind w:left="426" w:hanging="426"/>
      </w:pPr>
      <w:r>
        <w:t xml:space="preserve"> </w:t>
      </w:r>
      <w:r w:rsidRPr="00D73FEB">
        <w:t xml:space="preserve">Договор вступает в силу с момента его подписания и действует до </w:t>
      </w:r>
      <w:r>
        <w:t>1</w:t>
      </w:r>
      <w:r w:rsidR="00D937C7">
        <w:t>4</w:t>
      </w:r>
      <w:r w:rsidRPr="00D73FEB">
        <w:t xml:space="preserve"> </w:t>
      </w:r>
      <w:r>
        <w:t>июня</w:t>
      </w:r>
      <w:r w:rsidRPr="00D73FEB">
        <w:t xml:space="preserve"> 20</w:t>
      </w:r>
      <w:r>
        <w:t>21</w:t>
      </w:r>
      <w:r w:rsidRPr="00D73FEB">
        <w:t xml:space="preserve"> г.</w:t>
      </w:r>
    </w:p>
    <w:p w:rsidR="00EC319E" w:rsidRPr="00D73FEB" w:rsidRDefault="00EC319E" w:rsidP="00EC319E">
      <w:pPr>
        <w:suppressAutoHyphens/>
        <w:spacing w:after="0"/>
      </w:pPr>
    </w:p>
    <w:p w:rsidR="00EC319E" w:rsidRDefault="00EC319E" w:rsidP="00EC319E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Прочие условия</w:t>
      </w:r>
    </w:p>
    <w:p w:rsidR="00EC319E" w:rsidRPr="00A91C87" w:rsidRDefault="00EC319E" w:rsidP="00EC319E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  <w:sz w:val="16"/>
          <w:szCs w:val="16"/>
        </w:rPr>
      </w:pPr>
    </w:p>
    <w:p w:rsidR="00EC319E" w:rsidRPr="00D73FEB" w:rsidRDefault="00EC319E" w:rsidP="00EC319E">
      <w:pPr>
        <w:numPr>
          <w:ilvl w:val="1"/>
          <w:numId w:val="7"/>
        </w:numPr>
        <w:suppressAutoHyphens/>
        <w:spacing w:after="0"/>
        <w:ind w:left="0" w:firstLine="0"/>
      </w:pPr>
      <w:r w:rsidRPr="00D73FEB">
        <w:t>Договор составлен в двух экземплярах, имеющих равную юридическую силу.</w:t>
      </w:r>
    </w:p>
    <w:p w:rsidR="00EC319E" w:rsidRPr="00D73FEB" w:rsidRDefault="00EC319E" w:rsidP="00EC319E">
      <w:pPr>
        <w:numPr>
          <w:ilvl w:val="1"/>
          <w:numId w:val="7"/>
        </w:numPr>
        <w:suppressAutoHyphens/>
        <w:spacing w:after="0"/>
        <w:ind w:left="0" w:firstLine="0"/>
      </w:pPr>
      <w:r w:rsidRPr="00D73FEB"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EC319E" w:rsidRPr="00D73FEB" w:rsidRDefault="00EC319E" w:rsidP="00EC319E">
      <w:pPr>
        <w:numPr>
          <w:ilvl w:val="1"/>
          <w:numId w:val="7"/>
        </w:numPr>
        <w:suppressAutoHyphens/>
        <w:spacing w:after="0"/>
        <w:ind w:left="0" w:firstLine="0"/>
      </w:pPr>
      <w:r w:rsidRPr="00D73FEB">
        <w:t>Стороны обязаны сообщать друг другу об изменении своих реквизитов в двухдневный срок.</w:t>
      </w:r>
    </w:p>
    <w:p w:rsidR="00EC319E" w:rsidRPr="00D73FEB" w:rsidRDefault="00EC319E" w:rsidP="00EC319E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240" w:after="120"/>
        <w:ind w:left="0" w:firstLine="0"/>
        <w:jc w:val="center"/>
        <w:rPr>
          <w:b/>
        </w:rPr>
      </w:pPr>
      <w:r w:rsidRPr="00D73FEB">
        <w:rPr>
          <w:b/>
        </w:rPr>
        <w:t>Юридические адреса и реквизиты сторон:</w:t>
      </w:r>
    </w:p>
    <w:tbl>
      <w:tblPr>
        <w:tblW w:w="9702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9"/>
        <w:gridCol w:w="4819"/>
        <w:gridCol w:w="34"/>
      </w:tblGrid>
      <w:tr w:rsidR="00EC319E" w:rsidRPr="00ED4F96" w:rsidTr="00FD1EF7">
        <w:trPr>
          <w:gridAfter w:val="1"/>
          <w:wAfter w:w="34" w:type="dxa"/>
        </w:trPr>
        <w:tc>
          <w:tcPr>
            <w:tcW w:w="4849" w:type="dxa"/>
            <w:tcMar>
              <w:top w:w="57" w:type="dxa"/>
              <w:bottom w:w="57" w:type="dxa"/>
            </w:tcMar>
          </w:tcPr>
          <w:p w:rsidR="00EC319E" w:rsidRPr="00ED4F96" w:rsidRDefault="00EC319E" w:rsidP="000F1304">
            <w:pPr>
              <w:jc w:val="center"/>
              <w:rPr>
                <w:sz w:val="22"/>
                <w:szCs w:val="22"/>
              </w:rPr>
            </w:pPr>
            <w:r w:rsidRPr="00ED4F96">
              <w:rPr>
                <w:b/>
                <w:sz w:val="22"/>
                <w:szCs w:val="22"/>
              </w:rPr>
              <w:t>ПОСТАВЩИК</w:t>
            </w:r>
            <w:r w:rsidRPr="00ED4F96">
              <w:rPr>
                <w:sz w:val="22"/>
                <w:szCs w:val="22"/>
              </w:rPr>
              <w:t>:</w:t>
            </w:r>
          </w:p>
        </w:tc>
        <w:tc>
          <w:tcPr>
            <w:tcW w:w="4819" w:type="dxa"/>
            <w:tcMar>
              <w:top w:w="57" w:type="dxa"/>
              <w:bottom w:w="57" w:type="dxa"/>
            </w:tcMar>
          </w:tcPr>
          <w:p w:rsidR="00EC319E" w:rsidRPr="00ED4F96" w:rsidRDefault="00EC319E" w:rsidP="000F1304">
            <w:pPr>
              <w:jc w:val="center"/>
              <w:rPr>
                <w:sz w:val="22"/>
                <w:szCs w:val="22"/>
              </w:rPr>
            </w:pPr>
            <w:r w:rsidRPr="00ED4F96">
              <w:rPr>
                <w:b/>
                <w:sz w:val="22"/>
                <w:szCs w:val="22"/>
              </w:rPr>
              <w:t>ПОКУПАТЕЛЬ</w:t>
            </w:r>
            <w:r w:rsidRPr="00ED4F96">
              <w:rPr>
                <w:sz w:val="22"/>
                <w:szCs w:val="22"/>
              </w:rPr>
              <w:t>:</w:t>
            </w:r>
          </w:p>
        </w:tc>
      </w:tr>
      <w:tr w:rsidR="00EC319E" w:rsidRPr="00ED4F96" w:rsidTr="00FD1EF7">
        <w:trPr>
          <w:trHeight w:val="17"/>
        </w:trPr>
        <w:tc>
          <w:tcPr>
            <w:tcW w:w="4849" w:type="dxa"/>
            <w:tcMar>
              <w:top w:w="28" w:type="dxa"/>
              <w:bottom w:w="28" w:type="dxa"/>
            </w:tcMar>
          </w:tcPr>
          <w:p w:rsidR="00EC319E" w:rsidRPr="002D379F" w:rsidRDefault="00D937C7" w:rsidP="000F1304">
            <w:pPr>
              <w:rPr>
                <w:b/>
                <w:sz w:val="22"/>
                <w:szCs w:val="22"/>
              </w:rPr>
            </w:pPr>
            <w:r w:rsidRPr="002D379F">
              <w:rPr>
                <w:b/>
                <w:sz w:val="22"/>
                <w:szCs w:val="22"/>
              </w:rPr>
              <w:t>ООО «РЕСУРСЭНЕРГОПРОМ»</w:t>
            </w:r>
          </w:p>
          <w:p w:rsidR="00D937C7" w:rsidRDefault="00D937C7" w:rsidP="00D937C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Юридический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и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почтовый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адрес</w:t>
            </w:r>
            <w:r w:rsidRPr="00ED4F96">
              <w:rPr>
                <w:sz w:val="22"/>
                <w:szCs w:val="22"/>
              </w:rPr>
              <w:t xml:space="preserve">: </w:t>
            </w:r>
            <w:r w:rsidRPr="00404DB3">
              <w:rPr>
                <w:sz w:val="22"/>
                <w:szCs w:val="22"/>
              </w:rPr>
              <w:t>620</w:t>
            </w:r>
            <w:r>
              <w:rPr>
                <w:sz w:val="22"/>
                <w:szCs w:val="22"/>
              </w:rPr>
              <w:t>137</w:t>
            </w:r>
            <w:r w:rsidRPr="00404DB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РФ, </w:t>
            </w:r>
          </w:p>
          <w:p w:rsidR="00D937C7" w:rsidRPr="00ED4F96" w:rsidRDefault="00D937C7" w:rsidP="00D937C7">
            <w:pPr>
              <w:rPr>
                <w:sz w:val="22"/>
                <w:szCs w:val="22"/>
              </w:rPr>
            </w:pPr>
            <w:r w:rsidRPr="00404DB3">
              <w:rPr>
                <w:sz w:val="22"/>
                <w:szCs w:val="22"/>
              </w:rPr>
              <w:t>г. Екатеринбург, ул. Студенческая, д.16, оф.335</w:t>
            </w:r>
          </w:p>
          <w:p w:rsidR="00D937C7" w:rsidRPr="00ED4F96" w:rsidRDefault="00D937C7" w:rsidP="00D937C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ИНН</w:t>
            </w:r>
            <w:r w:rsidRPr="00ED4F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6670428025</w:t>
            </w:r>
          </w:p>
          <w:p w:rsidR="00D937C7" w:rsidRPr="00ED4F96" w:rsidRDefault="00D937C7" w:rsidP="00D937C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КПП</w:t>
            </w:r>
            <w:r w:rsidRPr="00ED4F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667001001</w:t>
            </w:r>
          </w:p>
          <w:p w:rsidR="00D937C7" w:rsidRPr="00ED4F96" w:rsidRDefault="00D937C7" w:rsidP="00D937C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ОГРН</w:t>
            </w:r>
            <w:r w:rsidRPr="00ED4F96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1146670026843 от</w:t>
            </w:r>
            <w:r w:rsidRPr="00ED4F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25</w:t>
            </w:r>
            <w:r w:rsidRPr="00ED4F9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ED4F9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14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г</w:t>
            </w:r>
            <w:r w:rsidRPr="00ED4F96">
              <w:rPr>
                <w:sz w:val="22"/>
                <w:szCs w:val="22"/>
              </w:rPr>
              <w:t>.</w:t>
            </w:r>
          </w:p>
          <w:p w:rsidR="00D937C7" w:rsidRPr="00D937C7" w:rsidRDefault="00D937C7" w:rsidP="00D937C7">
            <w:pPr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 w:rsidRPr="00D937C7">
              <w:rPr>
                <w:sz w:val="22"/>
                <w:szCs w:val="22"/>
              </w:rPr>
              <w:t>/с 40702810438380000218</w:t>
            </w:r>
            <w:r>
              <w:rPr>
                <w:sz w:val="22"/>
                <w:szCs w:val="22"/>
              </w:rPr>
              <w:t xml:space="preserve">  в  ф</w:t>
            </w:r>
            <w:r w:rsidRPr="00D937C7">
              <w:rPr>
                <w:sz w:val="22"/>
                <w:szCs w:val="22"/>
              </w:rPr>
              <w:t>илиал</w:t>
            </w:r>
            <w:r>
              <w:rPr>
                <w:sz w:val="22"/>
                <w:szCs w:val="22"/>
              </w:rPr>
              <w:t>е</w:t>
            </w:r>
            <w:r w:rsidRPr="00D937C7">
              <w:rPr>
                <w:sz w:val="22"/>
                <w:szCs w:val="22"/>
              </w:rPr>
              <w:t xml:space="preserve"> «Екатеринбургский» АО «АЛЬФА-БАНК»</w:t>
            </w:r>
          </w:p>
          <w:p w:rsidR="00D937C7" w:rsidRDefault="00D937C7" w:rsidP="00D937C7">
            <w:pPr>
              <w:rPr>
                <w:sz w:val="22"/>
                <w:szCs w:val="22"/>
              </w:rPr>
            </w:pPr>
            <w:r w:rsidRPr="00D937C7">
              <w:rPr>
                <w:sz w:val="22"/>
                <w:szCs w:val="22"/>
              </w:rPr>
              <w:t>БИК 046577964</w:t>
            </w:r>
          </w:p>
          <w:p w:rsidR="00D937C7" w:rsidRPr="00ED4F96" w:rsidRDefault="00D937C7" w:rsidP="00D937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к/с: </w:t>
            </w:r>
            <w:r w:rsidRPr="00D937C7">
              <w:rPr>
                <w:sz w:val="22"/>
                <w:szCs w:val="22"/>
              </w:rPr>
              <w:t xml:space="preserve">30101810100000000964 </w:t>
            </w:r>
          </w:p>
        </w:tc>
        <w:tc>
          <w:tcPr>
            <w:tcW w:w="4853" w:type="dxa"/>
            <w:gridSpan w:val="2"/>
            <w:tcMar>
              <w:top w:w="28" w:type="dxa"/>
              <w:bottom w:w="28" w:type="dxa"/>
            </w:tcMar>
          </w:tcPr>
          <w:p w:rsidR="00EC319E" w:rsidRPr="00ED4F96" w:rsidRDefault="00EC319E" w:rsidP="002D379F">
            <w:pPr>
              <w:jc w:val="left"/>
              <w:rPr>
                <w:b/>
                <w:sz w:val="22"/>
                <w:szCs w:val="22"/>
              </w:rPr>
            </w:pPr>
            <w:r w:rsidRPr="00ED4F96">
              <w:rPr>
                <w:b/>
                <w:sz w:val="22"/>
                <w:szCs w:val="22"/>
              </w:rPr>
              <w:t>ООО «ОЭСК»</w:t>
            </w:r>
          </w:p>
          <w:p w:rsidR="00EC319E" w:rsidRPr="00ED4F96" w:rsidRDefault="00EC319E" w:rsidP="000F1304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Юридический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и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почтовый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адрес</w:t>
            </w:r>
            <w:r w:rsidRPr="00ED4F96">
              <w:rPr>
                <w:sz w:val="22"/>
                <w:szCs w:val="22"/>
              </w:rPr>
              <w:t xml:space="preserve">: 653053, </w:t>
            </w:r>
            <w:r>
              <w:rPr>
                <w:bCs/>
                <w:iCs/>
              </w:rPr>
              <w:t>Кемеровская область-Кузбасс</w:t>
            </w:r>
            <w:r w:rsidRPr="00ED4F96">
              <w:rPr>
                <w:sz w:val="22"/>
                <w:szCs w:val="22"/>
              </w:rPr>
              <w:t xml:space="preserve">, </w:t>
            </w:r>
            <w:r w:rsidRPr="00ED4F96">
              <w:rPr>
                <w:rFonts w:hint="eastAsia"/>
                <w:sz w:val="22"/>
                <w:szCs w:val="22"/>
              </w:rPr>
              <w:t>город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Прокопьевск</w:t>
            </w:r>
            <w:r w:rsidRPr="00ED4F96">
              <w:rPr>
                <w:sz w:val="22"/>
                <w:szCs w:val="22"/>
              </w:rPr>
              <w:t xml:space="preserve">, </w:t>
            </w:r>
            <w:r w:rsidRPr="00ED4F96">
              <w:rPr>
                <w:rFonts w:hint="eastAsia"/>
                <w:sz w:val="22"/>
                <w:szCs w:val="22"/>
              </w:rPr>
              <w:t>ул</w:t>
            </w:r>
            <w:r w:rsidRPr="00ED4F96">
              <w:rPr>
                <w:sz w:val="22"/>
                <w:szCs w:val="22"/>
              </w:rPr>
              <w:t xml:space="preserve">. </w:t>
            </w:r>
            <w:r w:rsidRPr="00ED4F96">
              <w:rPr>
                <w:rFonts w:hint="eastAsia"/>
                <w:sz w:val="22"/>
                <w:szCs w:val="22"/>
              </w:rPr>
              <w:t>Гайдара</w:t>
            </w:r>
            <w:r w:rsidRPr="00ED4F96">
              <w:rPr>
                <w:sz w:val="22"/>
                <w:szCs w:val="22"/>
              </w:rPr>
              <w:t xml:space="preserve">, </w:t>
            </w:r>
            <w:r w:rsidRPr="00ED4F96">
              <w:rPr>
                <w:rFonts w:hint="eastAsia"/>
                <w:sz w:val="22"/>
                <w:szCs w:val="22"/>
              </w:rPr>
              <w:t>д</w:t>
            </w:r>
            <w:r w:rsidRPr="00ED4F96">
              <w:rPr>
                <w:sz w:val="22"/>
                <w:szCs w:val="22"/>
              </w:rPr>
              <w:t>. 43,</w:t>
            </w:r>
            <w:r w:rsidRPr="00ED4F96">
              <w:rPr>
                <w:rFonts w:hint="eastAsia"/>
                <w:sz w:val="22"/>
                <w:szCs w:val="22"/>
              </w:rPr>
              <w:t>помещение</w:t>
            </w:r>
            <w:r w:rsidRPr="00ED4F96">
              <w:rPr>
                <w:sz w:val="22"/>
                <w:szCs w:val="22"/>
              </w:rPr>
              <w:t xml:space="preserve"> 1</w:t>
            </w:r>
            <w:r w:rsidRPr="00ED4F96">
              <w:rPr>
                <w:rFonts w:hint="eastAsia"/>
                <w:sz w:val="22"/>
                <w:szCs w:val="22"/>
              </w:rPr>
              <w:t>п</w:t>
            </w:r>
            <w:r w:rsidRPr="00ED4F96">
              <w:rPr>
                <w:sz w:val="22"/>
                <w:szCs w:val="22"/>
              </w:rPr>
              <w:t xml:space="preserve"> </w:t>
            </w:r>
          </w:p>
          <w:p w:rsidR="00EC319E" w:rsidRPr="00ED4F96" w:rsidRDefault="00EC319E" w:rsidP="000F1304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ИНН</w:t>
            </w:r>
            <w:r w:rsidRPr="00ED4F96">
              <w:rPr>
                <w:sz w:val="22"/>
                <w:szCs w:val="22"/>
              </w:rPr>
              <w:t xml:space="preserve"> 4223052779</w:t>
            </w:r>
          </w:p>
          <w:p w:rsidR="00EC319E" w:rsidRPr="00ED4F96" w:rsidRDefault="00EC319E" w:rsidP="000F1304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КПП</w:t>
            </w:r>
            <w:r w:rsidRPr="00ED4F96">
              <w:rPr>
                <w:sz w:val="22"/>
                <w:szCs w:val="22"/>
              </w:rPr>
              <w:t xml:space="preserve"> 422301001</w:t>
            </w:r>
          </w:p>
          <w:p w:rsidR="00EC319E" w:rsidRPr="00ED4F96" w:rsidRDefault="00EC319E" w:rsidP="000F1304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ОГРН</w:t>
            </w:r>
            <w:r w:rsidRPr="00ED4F96">
              <w:rPr>
                <w:sz w:val="22"/>
                <w:szCs w:val="22"/>
              </w:rPr>
              <w:t xml:space="preserve"> 1094223000519  05.02.2009 </w:t>
            </w:r>
            <w:r w:rsidRPr="00ED4F96">
              <w:rPr>
                <w:rFonts w:hint="eastAsia"/>
                <w:sz w:val="22"/>
                <w:szCs w:val="22"/>
              </w:rPr>
              <w:t>г</w:t>
            </w:r>
            <w:r w:rsidRPr="00ED4F96">
              <w:rPr>
                <w:sz w:val="22"/>
                <w:szCs w:val="22"/>
              </w:rPr>
              <w:t>.</w:t>
            </w:r>
          </w:p>
          <w:p w:rsidR="00EC319E" w:rsidRPr="00ED4F96" w:rsidRDefault="00EC319E" w:rsidP="000F1304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Банк</w:t>
            </w:r>
            <w:r w:rsidRPr="00ED4F96">
              <w:rPr>
                <w:sz w:val="22"/>
                <w:szCs w:val="22"/>
              </w:rPr>
              <w:t xml:space="preserve"> «</w:t>
            </w:r>
            <w:r w:rsidRPr="00ED4F96">
              <w:rPr>
                <w:rFonts w:hint="eastAsia"/>
                <w:sz w:val="22"/>
                <w:szCs w:val="22"/>
              </w:rPr>
              <w:t>Левобережный»</w:t>
            </w:r>
            <w:r w:rsidRPr="00ED4F9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П</w:t>
            </w:r>
            <w:r w:rsidRPr="00ED4F96">
              <w:rPr>
                <w:rFonts w:hint="eastAsia"/>
                <w:sz w:val="22"/>
                <w:szCs w:val="22"/>
              </w:rPr>
              <w:t>АО</w:t>
            </w:r>
            <w:r w:rsidRPr="00ED4F96">
              <w:rPr>
                <w:sz w:val="22"/>
                <w:szCs w:val="22"/>
              </w:rPr>
              <w:t>)</w:t>
            </w:r>
          </w:p>
          <w:p w:rsidR="00EC319E" w:rsidRPr="00ED4F96" w:rsidRDefault="00EC319E" w:rsidP="000F1304">
            <w:pPr>
              <w:rPr>
                <w:sz w:val="22"/>
                <w:szCs w:val="22"/>
              </w:rPr>
            </w:pPr>
            <w:proofErr w:type="gramStart"/>
            <w:r w:rsidRPr="00ED4F96">
              <w:rPr>
                <w:rFonts w:hint="eastAsia"/>
                <w:sz w:val="22"/>
                <w:szCs w:val="22"/>
              </w:rPr>
              <w:t>р</w:t>
            </w:r>
            <w:proofErr w:type="gramEnd"/>
            <w:r w:rsidRPr="00ED4F96">
              <w:rPr>
                <w:sz w:val="22"/>
                <w:szCs w:val="22"/>
              </w:rPr>
              <w:t>/</w:t>
            </w:r>
            <w:r w:rsidRPr="00ED4F96">
              <w:rPr>
                <w:rFonts w:hint="eastAsia"/>
                <w:sz w:val="22"/>
                <w:szCs w:val="22"/>
              </w:rPr>
              <w:t>с</w:t>
            </w:r>
            <w:r w:rsidRPr="00ED4F96">
              <w:rPr>
                <w:sz w:val="22"/>
                <w:szCs w:val="22"/>
              </w:rPr>
              <w:t>:     40702810509590000018</w:t>
            </w:r>
          </w:p>
          <w:p w:rsidR="00EC319E" w:rsidRPr="00ED4F96" w:rsidRDefault="00EC319E" w:rsidP="000F1304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БИК</w:t>
            </w:r>
            <w:r w:rsidRPr="00ED4F96">
              <w:rPr>
                <w:sz w:val="22"/>
                <w:szCs w:val="22"/>
              </w:rPr>
              <w:t>:  045004850</w:t>
            </w:r>
          </w:p>
          <w:p w:rsidR="00EC319E" w:rsidRPr="00ED4F96" w:rsidRDefault="00EC319E" w:rsidP="000F1304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к</w:t>
            </w:r>
            <w:r w:rsidRPr="00ED4F96">
              <w:rPr>
                <w:sz w:val="22"/>
                <w:szCs w:val="22"/>
              </w:rPr>
              <w:t>/</w:t>
            </w:r>
            <w:r w:rsidRPr="00ED4F96">
              <w:rPr>
                <w:rFonts w:hint="eastAsia"/>
                <w:sz w:val="22"/>
                <w:szCs w:val="22"/>
              </w:rPr>
              <w:t>с</w:t>
            </w:r>
            <w:r w:rsidRPr="00ED4F96">
              <w:rPr>
                <w:sz w:val="22"/>
                <w:szCs w:val="22"/>
              </w:rPr>
              <w:t>:    30101810100000000850</w:t>
            </w:r>
          </w:p>
        </w:tc>
      </w:tr>
      <w:tr w:rsidR="00EC319E" w:rsidRPr="00ED4F96" w:rsidTr="00FD1EF7">
        <w:trPr>
          <w:gridAfter w:val="1"/>
          <w:wAfter w:w="34" w:type="dxa"/>
          <w:trHeight w:val="704"/>
        </w:trPr>
        <w:tc>
          <w:tcPr>
            <w:tcW w:w="4849" w:type="dxa"/>
            <w:tcMar>
              <w:top w:w="57" w:type="dxa"/>
              <w:bottom w:w="57" w:type="dxa"/>
            </w:tcMar>
          </w:tcPr>
          <w:p w:rsidR="00D937C7" w:rsidRPr="00ED4F96" w:rsidRDefault="00D937C7" w:rsidP="00D937C7">
            <w:pPr>
              <w:ind w:left="360"/>
              <w:rPr>
                <w:b/>
                <w:sz w:val="22"/>
                <w:szCs w:val="22"/>
              </w:rPr>
            </w:pPr>
            <w:r w:rsidRPr="00ED4F96">
              <w:rPr>
                <w:rFonts w:hint="eastAsia"/>
                <w:b/>
                <w:sz w:val="22"/>
                <w:szCs w:val="22"/>
              </w:rPr>
              <w:t>ООО</w:t>
            </w:r>
            <w:r w:rsidRPr="00ED4F96">
              <w:rPr>
                <w:b/>
                <w:sz w:val="22"/>
                <w:szCs w:val="22"/>
              </w:rPr>
              <w:t xml:space="preserve"> «</w:t>
            </w:r>
            <w:r>
              <w:rPr>
                <w:rFonts w:hint="eastAsia"/>
                <w:b/>
                <w:sz w:val="22"/>
                <w:szCs w:val="22"/>
              </w:rPr>
              <w:t>РЕСУРСЭНЕРГОПРОМ</w:t>
            </w:r>
            <w:r w:rsidRPr="00ED4F96">
              <w:rPr>
                <w:rFonts w:hint="eastAsia"/>
                <w:b/>
                <w:sz w:val="22"/>
                <w:szCs w:val="22"/>
              </w:rPr>
              <w:t>»</w:t>
            </w:r>
          </w:p>
          <w:p w:rsidR="00D937C7" w:rsidRPr="00ED4F96" w:rsidRDefault="00D937C7" w:rsidP="00D937C7">
            <w:pPr>
              <w:ind w:left="360"/>
              <w:rPr>
                <w:b/>
                <w:sz w:val="22"/>
                <w:szCs w:val="22"/>
              </w:rPr>
            </w:pPr>
            <w:r w:rsidRPr="00ED4F96">
              <w:rPr>
                <w:rFonts w:hint="eastAsia"/>
                <w:b/>
                <w:sz w:val="22"/>
                <w:szCs w:val="22"/>
              </w:rPr>
              <w:t>Генеральный</w:t>
            </w:r>
            <w:r w:rsidRPr="00ED4F96">
              <w:rPr>
                <w:b/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b/>
                <w:sz w:val="22"/>
                <w:szCs w:val="22"/>
              </w:rPr>
              <w:t>директор</w:t>
            </w:r>
          </w:p>
          <w:p w:rsidR="00D937C7" w:rsidRPr="00ED4F96" w:rsidRDefault="00D937C7" w:rsidP="00D937C7">
            <w:pPr>
              <w:rPr>
                <w:sz w:val="22"/>
                <w:szCs w:val="22"/>
              </w:rPr>
            </w:pPr>
          </w:p>
          <w:p w:rsidR="00D937C7" w:rsidRPr="00ED4F96" w:rsidRDefault="00D937C7" w:rsidP="00D937C7">
            <w:pPr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      _________</w:t>
            </w:r>
            <w:r>
              <w:rPr>
                <w:sz w:val="22"/>
                <w:szCs w:val="22"/>
              </w:rPr>
              <w:t>___</w:t>
            </w:r>
            <w:r w:rsidRPr="00ED4F96">
              <w:rPr>
                <w:sz w:val="22"/>
                <w:szCs w:val="22"/>
              </w:rPr>
              <w:t>____</w:t>
            </w:r>
            <w:r>
              <w:rPr>
                <w:sz w:val="22"/>
                <w:szCs w:val="22"/>
              </w:rPr>
              <w:t>_</w:t>
            </w:r>
            <w:r w:rsidRPr="00ED4F96">
              <w:rPr>
                <w:sz w:val="22"/>
                <w:szCs w:val="22"/>
              </w:rPr>
              <w:t xml:space="preserve">__ </w:t>
            </w:r>
            <w:r>
              <w:rPr>
                <w:b/>
                <w:sz w:val="22"/>
                <w:szCs w:val="22"/>
              </w:rPr>
              <w:t>Крачковский Д.В.</w:t>
            </w:r>
          </w:p>
          <w:p w:rsidR="00EC319E" w:rsidRPr="00ED4F96" w:rsidRDefault="00EC319E" w:rsidP="000F1304">
            <w:pPr>
              <w:ind w:left="360"/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               </w:t>
            </w:r>
            <w:r w:rsidRPr="00ED4F96">
              <w:rPr>
                <w:rFonts w:hint="eastAsia"/>
                <w:sz w:val="22"/>
                <w:szCs w:val="22"/>
              </w:rPr>
              <w:t>М</w:t>
            </w:r>
            <w:r w:rsidRPr="00ED4F96">
              <w:rPr>
                <w:sz w:val="22"/>
                <w:szCs w:val="22"/>
              </w:rPr>
              <w:t>.</w:t>
            </w:r>
            <w:r w:rsidRPr="00ED4F96">
              <w:rPr>
                <w:rFonts w:hint="eastAsia"/>
                <w:sz w:val="22"/>
                <w:szCs w:val="22"/>
              </w:rPr>
              <w:t>П</w:t>
            </w:r>
            <w:r w:rsidRPr="00ED4F96">
              <w:rPr>
                <w:sz w:val="22"/>
                <w:szCs w:val="22"/>
              </w:rPr>
              <w:t xml:space="preserve">.                   </w:t>
            </w:r>
          </w:p>
        </w:tc>
        <w:tc>
          <w:tcPr>
            <w:tcW w:w="4819" w:type="dxa"/>
            <w:tcMar>
              <w:top w:w="57" w:type="dxa"/>
              <w:bottom w:w="57" w:type="dxa"/>
            </w:tcMar>
          </w:tcPr>
          <w:p w:rsidR="00EC319E" w:rsidRPr="00ED4F96" w:rsidRDefault="00EC319E" w:rsidP="000F1304">
            <w:pPr>
              <w:ind w:left="360"/>
              <w:rPr>
                <w:b/>
                <w:sz w:val="22"/>
                <w:szCs w:val="22"/>
              </w:rPr>
            </w:pPr>
            <w:r w:rsidRPr="00ED4F96">
              <w:rPr>
                <w:rFonts w:hint="eastAsia"/>
                <w:b/>
                <w:sz w:val="22"/>
                <w:szCs w:val="22"/>
              </w:rPr>
              <w:t>ООО</w:t>
            </w:r>
            <w:r w:rsidRPr="00ED4F96">
              <w:rPr>
                <w:b/>
                <w:sz w:val="22"/>
                <w:szCs w:val="22"/>
              </w:rPr>
              <w:t xml:space="preserve"> «</w:t>
            </w:r>
            <w:r w:rsidRPr="00ED4F96">
              <w:rPr>
                <w:rFonts w:hint="eastAsia"/>
                <w:b/>
                <w:sz w:val="22"/>
                <w:szCs w:val="22"/>
              </w:rPr>
              <w:t>ОЭСК»</w:t>
            </w:r>
          </w:p>
          <w:p w:rsidR="00EC319E" w:rsidRPr="00ED4F96" w:rsidRDefault="00EC319E" w:rsidP="000F1304">
            <w:pPr>
              <w:ind w:left="360"/>
              <w:rPr>
                <w:b/>
                <w:sz w:val="22"/>
                <w:szCs w:val="22"/>
              </w:rPr>
            </w:pPr>
            <w:r w:rsidRPr="00ED4F96">
              <w:rPr>
                <w:rFonts w:hint="eastAsia"/>
                <w:b/>
                <w:sz w:val="22"/>
                <w:szCs w:val="22"/>
              </w:rPr>
              <w:t>Генеральный</w:t>
            </w:r>
            <w:r w:rsidRPr="00ED4F96">
              <w:rPr>
                <w:b/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b/>
                <w:sz w:val="22"/>
                <w:szCs w:val="22"/>
              </w:rPr>
              <w:t>директор</w:t>
            </w:r>
          </w:p>
          <w:p w:rsidR="00EC319E" w:rsidRPr="00ED4F96" w:rsidRDefault="00EC319E" w:rsidP="000F1304">
            <w:pPr>
              <w:rPr>
                <w:sz w:val="22"/>
                <w:szCs w:val="22"/>
              </w:rPr>
            </w:pPr>
          </w:p>
          <w:p w:rsidR="00EC319E" w:rsidRPr="00ED4F96" w:rsidRDefault="00EC319E" w:rsidP="000F1304">
            <w:pPr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      __</w:t>
            </w:r>
            <w:r w:rsidR="00D937C7">
              <w:rPr>
                <w:sz w:val="22"/>
                <w:szCs w:val="22"/>
              </w:rPr>
              <w:t>___</w:t>
            </w:r>
            <w:r w:rsidRPr="00ED4F96">
              <w:rPr>
                <w:sz w:val="22"/>
                <w:szCs w:val="22"/>
              </w:rPr>
              <w:t>_________</w:t>
            </w:r>
            <w:r w:rsidR="00D937C7">
              <w:rPr>
                <w:sz w:val="22"/>
                <w:szCs w:val="22"/>
              </w:rPr>
              <w:t>_</w:t>
            </w:r>
            <w:r w:rsidRPr="00ED4F96">
              <w:rPr>
                <w:sz w:val="22"/>
                <w:szCs w:val="22"/>
              </w:rPr>
              <w:t xml:space="preserve">____ </w:t>
            </w:r>
            <w:r>
              <w:rPr>
                <w:b/>
                <w:sz w:val="22"/>
                <w:szCs w:val="22"/>
              </w:rPr>
              <w:t>Фомичев А.А.</w:t>
            </w:r>
          </w:p>
          <w:p w:rsidR="00EC319E" w:rsidRPr="00ED4F96" w:rsidRDefault="00EC319E" w:rsidP="000F1304">
            <w:pPr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                    </w:t>
            </w:r>
            <w:r w:rsidRPr="00ED4F96">
              <w:rPr>
                <w:rFonts w:hint="eastAsia"/>
                <w:sz w:val="22"/>
                <w:szCs w:val="22"/>
              </w:rPr>
              <w:t>М</w:t>
            </w:r>
            <w:r w:rsidRPr="00ED4F96">
              <w:rPr>
                <w:sz w:val="22"/>
                <w:szCs w:val="22"/>
              </w:rPr>
              <w:t>.</w:t>
            </w:r>
            <w:r w:rsidRPr="00ED4F96">
              <w:rPr>
                <w:rFonts w:hint="eastAsia"/>
                <w:sz w:val="22"/>
                <w:szCs w:val="22"/>
              </w:rPr>
              <w:t>П</w:t>
            </w:r>
            <w:r w:rsidRPr="00ED4F96">
              <w:rPr>
                <w:sz w:val="22"/>
                <w:szCs w:val="22"/>
              </w:rPr>
              <w:t>.</w:t>
            </w:r>
          </w:p>
        </w:tc>
      </w:tr>
    </w:tbl>
    <w:p w:rsidR="00EC319E" w:rsidRDefault="00EC319E" w:rsidP="00EC319E">
      <w:pPr>
        <w:pStyle w:val="ConsPlusNormal"/>
        <w:spacing w:line="276" w:lineRule="auto"/>
        <w:ind w:left="540" w:hanging="540"/>
        <w:jc w:val="both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EC319E" w:rsidRPr="00656537" w:rsidTr="000F1304">
        <w:tc>
          <w:tcPr>
            <w:tcW w:w="6237" w:type="dxa"/>
            <w:shd w:val="clear" w:color="auto" w:fill="auto"/>
          </w:tcPr>
          <w:p w:rsidR="00EC319E" w:rsidRDefault="00EC319E" w:rsidP="000F1304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  <w:p w:rsidR="00FD1EF7" w:rsidRDefault="00FD1EF7" w:rsidP="000F1304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  <w:p w:rsidR="00FD1EF7" w:rsidRDefault="00FD1EF7" w:rsidP="000F1304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  <w:p w:rsidR="00FD1EF7" w:rsidRDefault="00FD1EF7" w:rsidP="000F1304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  <w:p w:rsidR="00FD1EF7" w:rsidRDefault="00FD1EF7" w:rsidP="000F1304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  <w:p w:rsidR="00FD1EF7" w:rsidRDefault="00FD1EF7" w:rsidP="000F1304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  <w:p w:rsidR="00FD1EF7" w:rsidRPr="00656537" w:rsidRDefault="00FD1EF7" w:rsidP="000F1304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EC319E" w:rsidRDefault="00EC319E" w:rsidP="000F1304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A91C87" w:rsidRDefault="00A91C87" w:rsidP="000F1304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A91C87" w:rsidRDefault="00A91C87" w:rsidP="000F1304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A91C87" w:rsidRDefault="00A91C87" w:rsidP="000F1304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A91C87" w:rsidRDefault="00A91C87" w:rsidP="000F1304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FD1EF7" w:rsidRDefault="00FD1EF7" w:rsidP="000F1304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FD1EF7" w:rsidRDefault="00FD1EF7" w:rsidP="000F1304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FD1EF7" w:rsidRDefault="00FD1EF7" w:rsidP="000F1304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EC319E" w:rsidRPr="00656537" w:rsidRDefault="00EC319E" w:rsidP="000F1304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 w:rsidRPr="00656537">
              <w:rPr>
                <w:b/>
                <w:sz w:val="26"/>
                <w:szCs w:val="26"/>
              </w:rPr>
              <w:t>Утверждаю:</w:t>
            </w:r>
          </w:p>
          <w:p w:rsidR="00EC319E" w:rsidRPr="00656537" w:rsidRDefault="00EC319E" w:rsidP="000F1304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Генеральный директор</w:t>
            </w:r>
          </w:p>
          <w:p w:rsidR="00EC319E" w:rsidRPr="00656537" w:rsidRDefault="00EC319E" w:rsidP="000F1304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ООО «ОЭСК»</w:t>
            </w:r>
          </w:p>
          <w:p w:rsidR="00EC319E" w:rsidRPr="00656537" w:rsidRDefault="00EC319E" w:rsidP="000F1304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 xml:space="preserve">_________  </w:t>
            </w:r>
            <w:r>
              <w:rPr>
                <w:sz w:val="26"/>
                <w:szCs w:val="26"/>
              </w:rPr>
              <w:t>А.А. Фомичев</w:t>
            </w:r>
          </w:p>
          <w:p w:rsidR="00EC319E" w:rsidRPr="00656537" w:rsidRDefault="00EC319E" w:rsidP="001E25B1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«</w:t>
            </w:r>
            <w:r w:rsidR="001E25B1">
              <w:rPr>
                <w:sz w:val="26"/>
                <w:szCs w:val="26"/>
              </w:rPr>
              <w:t>25</w:t>
            </w:r>
            <w:r w:rsidRPr="00656537">
              <w:rPr>
                <w:sz w:val="26"/>
                <w:szCs w:val="26"/>
              </w:rPr>
              <w:t>»</w:t>
            </w:r>
            <w:r w:rsidR="001E25B1">
              <w:rPr>
                <w:sz w:val="26"/>
                <w:szCs w:val="26"/>
              </w:rPr>
              <w:t xml:space="preserve"> мая</w:t>
            </w:r>
            <w:r w:rsidRPr="00656537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21</w:t>
            </w:r>
            <w:r w:rsidRPr="00656537">
              <w:rPr>
                <w:sz w:val="26"/>
                <w:szCs w:val="26"/>
              </w:rPr>
              <w:t xml:space="preserve"> г.</w:t>
            </w:r>
          </w:p>
        </w:tc>
      </w:tr>
    </w:tbl>
    <w:p w:rsidR="00EC319E" w:rsidRDefault="00EC319E" w:rsidP="00EC319E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EC319E" w:rsidRPr="00656537" w:rsidRDefault="00EC319E" w:rsidP="00EC319E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EC319E" w:rsidRDefault="00EC319E" w:rsidP="00EC319E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EC319E" w:rsidRDefault="00EC319E" w:rsidP="00EC319E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C319E" w:rsidRPr="00D56A61" w:rsidRDefault="00EC319E" w:rsidP="00EC319E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6"/>
          <w:szCs w:val="26"/>
        </w:rPr>
      </w:pPr>
      <w:r w:rsidRPr="008A4DDF">
        <w:rPr>
          <w:rFonts w:ascii="Times New Roman CYR" w:hAnsi="Times New Roman CYR" w:cs="Times New Roman CYR"/>
          <w:b/>
          <w:sz w:val="26"/>
          <w:szCs w:val="26"/>
        </w:rPr>
        <w:t>на поставку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sz w:val="26"/>
          <w:szCs w:val="26"/>
        </w:rPr>
        <w:t>«Комплект оборудования  выпрямительный агрегат ВАЗП-380/260-40/80-УХЛ4-3  для ПС 110</w:t>
      </w:r>
      <w:r w:rsidRPr="00476DB3">
        <w:rPr>
          <w:rFonts w:ascii="Times New Roman CYR" w:hAnsi="Times New Roman CYR" w:cs="Times New Roman CYR"/>
          <w:b/>
          <w:sz w:val="26"/>
          <w:szCs w:val="26"/>
        </w:rPr>
        <w:t xml:space="preserve">/6 </w:t>
      </w:r>
      <w:proofErr w:type="spellStart"/>
      <w:r w:rsidRPr="00476DB3">
        <w:rPr>
          <w:rFonts w:ascii="Times New Roman CYR" w:hAnsi="Times New Roman CYR" w:cs="Times New Roman CYR"/>
          <w:b/>
          <w:sz w:val="26"/>
          <w:szCs w:val="26"/>
        </w:rPr>
        <w:t>кВ</w:t>
      </w:r>
      <w:proofErr w:type="spellEnd"/>
      <w:r w:rsidRPr="00476DB3">
        <w:rPr>
          <w:rFonts w:ascii="Times New Roman CYR" w:hAnsi="Times New Roman CYR" w:cs="Times New Roman CYR"/>
          <w:b/>
          <w:sz w:val="26"/>
          <w:szCs w:val="26"/>
        </w:rPr>
        <w:t xml:space="preserve">  «</w:t>
      </w:r>
      <w:r>
        <w:rPr>
          <w:rFonts w:ascii="Times New Roman CYR" w:hAnsi="Times New Roman CYR" w:cs="Times New Roman CYR"/>
          <w:b/>
          <w:sz w:val="26"/>
          <w:szCs w:val="26"/>
        </w:rPr>
        <w:t>Машзавод</w:t>
      </w:r>
      <w:r w:rsidRPr="00476DB3">
        <w:rPr>
          <w:rFonts w:ascii="Times New Roman CYR" w:hAnsi="Times New Roman CYR" w:cs="Times New Roman CYR"/>
          <w:b/>
          <w:sz w:val="26"/>
          <w:szCs w:val="26"/>
        </w:rPr>
        <w:t>»</w:t>
      </w:r>
      <w:r>
        <w:rPr>
          <w:rFonts w:ascii="Times New Roman CYR" w:hAnsi="Times New Roman CYR" w:cs="Times New Roman CYR"/>
          <w:b/>
          <w:sz w:val="26"/>
          <w:szCs w:val="26"/>
        </w:rPr>
        <w:t>»</w:t>
      </w:r>
    </w:p>
    <w:p w:rsidR="00EC319E" w:rsidRPr="009A47DB" w:rsidRDefault="00EC319E" w:rsidP="00EC319E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6"/>
          <w:szCs w:val="26"/>
        </w:rPr>
      </w:pPr>
    </w:p>
    <w:p w:rsidR="00EC319E" w:rsidRPr="002F199D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2F199D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EC319E" w:rsidRPr="002F199D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>1.1 Покупатель: ООО «ОЭСК»</w:t>
      </w:r>
    </w:p>
    <w:p w:rsidR="00EC319E" w:rsidRPr="002F199D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 xml:space="preserve">1.2 Предмет закупки: «Комплект оборудования  </w:t>
      </w:r>
      <w:r w:rsidRPr="00753CCE">
        <w:rPr>
          <w:rFonts w:ascii="Times New Roman CYR" w:hAnsi="Times New Roman CYR" w:cs="Times New Roman CYR"/>
          <w:sz w:val="26"/>
          <w:szCs w:val="26"/>
        </w:rPr>
        <w:t xml:space="preserve">выпрямительный агрегат ВАЗП-380/260-40/80-УХЛ4-3  для ПС 110/6 </w:t>
      </w:r>
      <w:proofErr w:type="spellStart"/>
      <w:r w:rsidRPr="00753CCE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Pr="00753CCE">
        <w:rPr>
          <w:rFonts w:ascii="Times New Roman CYR" w:hAnsi="Times New Roman CYR" w:cs="Times New Roman CYR"/>
          <w:sz w:val="26"/>
          <w:szCs w:val="26"/>
        </w:rPr>
        <w:t xml:space="preserve">  «Машзавод</w:t>
      </w:r>
      <w:r>
        <w:rPr>
          <w:rFonts w:ascii="Times New Roman CYR" w:hAnsi="Times New Roman CYR" w:cs="Times New Roman CYR"/>
          <w:sz w:val="26"/>
          <w:szCs w:val="26"/>
        </w:rPr>
        <w:t>»</w:t>
      </w:r>
      <w:r w:rsidRPr="002F199D">
        <w:rPr>
          <w:rFonts w:ascii="Times New Roman CYR" w:hAnsi="Times New Roman CYR" w:cs="Times New Roman CYR"/>
          <w:sz w:val="26"/>
          <w:szCs w:val="26"/>
        </w:rPr>
        <w:t>»</w:t>
      </w:r>
    </w:p>
    <w:p w:rsidR="00EC319E" w:rsidRPr="002F199D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Cs w:val="26"/>
        </w:rPr>
      </w:pPr>
    </w:p>
    <w:p w:rsidR="00EC319E" w:rsidRPr="00496579" w:rsidRDefault="00EC319E" w:rsidP="00EC319E">
      <w:pPr>
        <w:tabs>
          <w:tab w:val="left" w:pos="2579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  <w:r w:rsidRPr="00496579">
        <w:rPr>
          <w:rFonts w:ascii="Times New Roman CYR" w:hAnsi="Times New Roman CYR" w:cs="Times New Roman CYR"/>
          <w:b/>
          <w:sz w:val="26"/>
          <w:szCs w:val="26"/>
        </w:rPr>
        <w:t>Технические характеристики поставляемого оборудования</w:t>
      </w:r>
    </w:p>
    <w:p w:rsidR="00EC319E" w:rsidRDefault="00EC319E" w:rsidP="00EC319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</w:pPr>
    </w:p>
    <w:p w:rsidR="00EC319E" w:rsidRDefault="00EC319E" w:rsidP="00EC319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</w:pPr>
      <w:r>
        <w:t>Стоимость поставки составляет 420 000 (четыреста двадцать тысяч) рублей 00 копеек с учетом НДС 20%.</w:t>
      </w:r>
    </w:p>
    <w:p w:rsidR="00EC319E" w:rsidRDefault="00EC319E" w:rsidP="00EC319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</w:pPr>
    </w:p>
    <w:tbl>
      <w:tblPr>
        <w:tblpPr w:leftFromText="180" w:rightFromText="180" w:vertAnchor="text" w:horzAnchor="margin" w:tblpY="7"/>
        <w:tblW w:w="1026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80"/>
        <w:gridCol w:w="1559"/>
        <w:gridCol w:w="4536"/>
        <w:gridCol w:w="850"/>
        <w:gridCol w:w="709"/>
        <w:gridCol w:w="992"/>
        <w:gridCol w:w="1134"/>
      </w:tblGrid>
      <w:tr w:rsidR="00EC319E" w:rsidRPr="00171BD6" w:rsidTr="000F1304">
        <w:trPr>
          <w:trHeight w:val="510"/>
          <w:tblHeader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</w:p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16"/>
                <w:szCs w:val="20"/>
              </w:rPr>
              <w:t>Краткая характеристика и комплектация</w:t>
            </w:r>
          </w:p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16"/>
                <w:szCs w:val="20"/>
              </w:rPr>
              <w:t>оборудования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ind w:left="-7" w:right="-66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Планируемая (предельная) цена договора, </w:t>
            </w:r>
            <w:proofErr w:type="spellStart"/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тыс.руб</w:t>
            </w:r>
            <w:proofErr w:type="spellEnd"/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.</w:t>
            </w:r>
          </w:p>
        </w:tc>
      </w:tr>
      <w:tr w:rsidR="00EC319E" w:rsidRPr="00171BD6" w:rsidTr="000F1304">
        <w:trPr>
          <w:trHeight w:val="406"/>
          <w:tblHeader/>
        </w:trPr>
        <w:tc>
          <w:tcPr>
            <w:tcW w:w="4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 xml:space="preserve">ед.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</w:t>
            </w: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Всего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</w:t>
            </w: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НДС</w:t>
            </w:r>
          </w:p>
        </w:tc>
      </w:tr>
      <w:tr w:rsidR="00EC319E" w:rsidRPr="00171BD6" w:rsidTr="000F1304">
        <w:trPr>
          <w:tblHeader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687E79" w:rsidRDefault="00EC319E" w:rsidP="000F13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319E" w:rsidRPr="00171BD6" w:rsidRDefault="00EC319E" w:rsidP="000F13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7</w:t>
            </w:r>
          </w:p>
        </w:tc>
      </w:tr>
      <w:tr w:rsidR="00EC319E" w:rsidRPr="00171BD6" w:rsidTr="000F1304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sz w:val="20"/>
                <w:szCs w:val="20"/>
              </w:rPr>
            </w:pPr>
            <w:r w:rsidRPr="00171BD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19E" w:rsidRPr="00171BD6" w:rsidRDefault="00EC319E" w:rsidP="000F1304">
            <w:pPr>
              <w:spacing w:after="0"/>
              <w:rPr>
                <w:rFonts w:ascii="Times New Roman CYR" w:hAnsi="Times New Roman CYR" w:cs="Times New Roman CYR"/>
              </w:rPr>
            </w:pPr>
            <w:r w:rsidRPr="002F199D">
              <w:rPr>
                <w:rFonts w:ascii="Times New Roman CYR" w:hAnsi="Times New Roman CYR" w:cs="Times New Roman CYR"/>
                <w:sz w:val="26"/>
                <w:szCs w:val="26"/>
              </w:rPr>
              <w:t xml:space="preserve">Комплект оборудования  </w:t>
            </w:r>
            <w:r w:rsidRPr="00753CCE">
              <w:rPr>
                <w:rFonts w:ascii="Times New Roman CYR" w:hAnsi="Times New Roman CYR" w:cs="Times New Roman CYR"/>
                <w:sz w:val="26"/>
                <w:szCs w:val="26"/>
              </w:rPr>
              <w:t xml:space="preserve">выпрямительный агрегат ВАЗП-380/260-40/80-УХЛ4-3  для ПС 110/6 </w:t>
            </w:r>
            <w:proofErr w:type="spellStart"/>
            <w:r w:rsidRPr="00753CCE">
              <w:rPr>
                <w:rFonts w:ascii="Times New Roman CYR" w:hAnsi="Times New Roman CYR" w:cs="Times New Roman CYR"/>
                <w:sz w:val="26"/>
                <w:szCs w:val="26"/>
              </w:rPr>
              <w:t>кВ</w:t>
            </w:r>
            <w:proofErr w:type="spellEnd"/>
            <w:r w:rsidRPr="00753CCE">
              <w:rPr>
                <w:rFonts w:ascii="Times New Roman CYR" w:hAnsi="Times New Roman CYR" w:cs="Times New Roman CYR"/>
                <w:sz w:val="26"/>
                <w:szCs w:val="26"/>
              </w:rPr>
              <w:t xml:space="preserve">  «Машзавод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319E" w:rsidRPr="00041CB0" w:rsidRDefault="00EC319E" w:rsidP="000F1304">
            <w:pPr>
              <w:rPr>
                <w:rFonts w:ascii="Times New Roman CYR" w:hAnsi="Times New Roman CYR" w:cs="Times New Roman CYR"/>
              </w:rPr>
            </w:pPr>
            <w:r w:rsidRPr="009C0BE5">
              <w:rPr>
                <w:rFonts w:ascii="Times New Roman CYR" w:hAnsi="Times New Roman CYR" w:cs="Times New Roman CYR"/>
                <w:sz w:val="26"/>
                <w:szCs w:val="26"/>
              </w:rPr>
              <w:t xml:space="preserve">Агрегат выпрямительный типа ВАЗП-380/260-40/80-УХЛ-4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н</w:t>
            </w:r>
            <w:r w:rsidRPr="009C0BE5">
              <w:rPr>
                <w:rFonts w:ascii="Times New Roman CYR" w:hAnsi="Times New Roman CYR" w:cs="Times New Roman CYR"/>
                <w:sz w:val="26"/>
                <w:szCs w:val="26"/>
              </w:rPr>
              <w:t xml:space="preserve">а полупроводниковых вентилях и тиристорах является статическим преобразователем трехфазного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</w:t>
            </w:r>
            <w:r w:rsidRPr="009C0BE5">
              <w:rPr>
                <w:rFonts w:ascii="Times New Roman CYR" w:hAnsi="Times New Roman CYR" w:cs="Times New Roman CYR"/>
                <w:sz w:val="26"/>
                <w:szCs w:val="26"/>
              </w:rPr>
              <w:t>еременного тока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в</w:t>
            </w:r>
            <w:r w:rsidRPr="009C0BE5">
              <w:rPr>
                <w:rFonts w:ascii="Times New Roman CYR" w:hAnsi="Times New Roman CYR" w:cs="Times New Roman CYR"/>
                <w:sz w:val="26"/>
                <w:szCs w:val="26"/>
              </w:rPr>
              <w:t xml:space="preserve"> выпрямленный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и</w:t>
            </w:r>
            <w:r w:rsidRPr="009C0BE5">
              <w:rPr>
                <w:rFonts w:ascii="Times New Roman CYR" w:hAnsi="Times New Roman CYR" w:cs="Times New Roman CYR"/>
                <w:sz w:val="26"/>
                <w:szCs w:val="26"/>
              </w:rPr>
              <w:t xml:space="preserve"> предназначен для питания установок постоянного тока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н</w:t>
            </w:r>
            <w:r w:rsidRPr="009C0BE5">
              <w:rPr>
                <w:rFonts w:ascii="Times New Roman CYR" w:hAnsi="Times New Roman CYR" w:cs="Times New Roman CYR"/>
                <w:sz w:val="26"/>
                <w:szCs w:val="26"/>
              </w:rPr>
              <w:t>а подстанциях всех категорий.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171BD6">
              <w:rPr>
                <w:rFonts w:ascii="Times New Roman CYR" w:hAnsi="Times New Roman CYR" w:cs="Times New Roman CYR"/>
              </w:rPr>
              <w:t>компл</w:t>
            </w:r>
            <w:proofErr w:type="spellEnd"/>
            <w:r w:rsidRPr="00171BD6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319E" w:rsidRPr="00171BD6" w:rsidRDefault="00EC319E" w:rsidP="000F1304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171BD6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319E" w:rsidRPr="00171BD6" w:rsidRDefault="00EC319E" w:rsidP="000F1304">
            <w:pPr>
              <w:spacing w:after="0"/>
              <w:jc w:val="left"/>
            </w:pPr>
            <w:r>
              <w:t>420</w:t>
            </w:r>
            <w:r w:rsidR="001E25B1">
              <w:t xml:space="preserve"> </w:t>
            </w:r>
            <w: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C319E" w:rsidRPr="00171BD6" w:rsidRDefault="00EC319E" w:rsidP="000F1304">
            <w:pPr>
              <w:spacing w:after="0"/>
              <w:jc w:val="center"/>
              <w:rPr>
                <w:sz w:val="20"/>
                <w:szCs w:val="20"/>
              </w:rPr>
            </w:pPr>
            <w:r>
              <w:t>420</w:t>
            </w:r>
            <w:r w:rsidR="001E25B1">
              <w:t xml:space="preserve"> </w:t>
            </w:r>
            <w:r>
              <w:t>000</w:t>
            </w:r>
          </w:p>
        </w:tc>
      </w:tr>
    </w:tbl>
    <w:p w:rsidR="00EC319E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C319E" w:rsidRPr="002F199D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2F199D">
        <w:rPr>
          <w:rFonts w:ascii="Times New Roman CYR" w:hAnsi="Times New Roman CYR" w:cs="Times New Roman CYR"/>
          <w:b/>
          <w:bCs/>
          <w:sz w:val="26"/>
          <w:szCs w:val="26"/>
        </w:rPr>
        <w:t>2. Место и условия поставки.</w:t>
      </w:r>
    </w:p>
    <w:p w:rsidR="00EC319E" w:rsidRPr="002F199D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pacing w:val="-6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Pr="002F199D">
        <w:rPr>
          <w:rFonts w:ascii="Times New Roman CYR" w:hAnsi="Times New Roman CYR" w:cs="Times New Roman CYR"/>
          <w:spacing w:val="-6"/>
          <w:sz w:val="26"/>
          <w:szCs w:val="26"/>
        </w:rPr>
        <w:t xml:space="preserve">Место поставки: </w:t>
      </w:r>
      <w:r w:rsidRPr="002F199D">
        <w:rPr>
          <w:rFonts w:ascii="Times New Roman CYR" w:hAnsi="Times New Roman CYR" w:cs="Times New Roman CYR"/>
          <w:sz w:val="26"/>
          <w:szCs w:val="26"/>
        </w:rPr>
        <w:t xml:space="preserve">Кемеровская область, г. Киселевск, ул. Боевая, 27 А. </w:t>
      </w:r>
    </w:p>
    <w:p w:rsidR="00EC319E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>2.2 Поставка продукции осуществляется автотранспортом</w:t>
      </w:r>
      <w:r w:rsidRPr="002F199D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Pr="002F199D">
        <w:rPr>
          <w:rFonts w:ascii="Times New Roman CYR" w:hAnsi="Times New Roman CYR" w:cs="Times New Roman CYR"/>
          <w:sz w:val="26"/>
          <w:szCs w:val="26"/>
        </w:rPr>
        <w:t>до места поставки.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EC319E" w:rsidRDefault="00EC319E" w:rsidP="00EC319E">
      <w:pPr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A3850">
        <w:rPr>
          <w:rFonts w:ascii="Times New Roman CYR" w:hAnsi="Times New Roman CYR" w:cs="Times New Roman CYR"/>
          <w:sz w:val="26"/>
          <w:szCs w:val="26"/>
        </w:rPr>
        <w:t>2.3 Поставка осуществляется в срок</w:t>
      </w:r>
      <w:r>
        <w:rPr>
          <w:rFonts w:ascii="Times New Roman CYR" w:hAnsi="Times New Roman CYR" w:cs="Times New Roman CYR"/>
          <w:sz w:val="26"/>
          <w:szCs w:val="26"/>
        </w:rPr>
        <w:t xml:space="preserve"> 12 недель, с момента заключения договора</w:t>
      </w:r>
      <w:r w:rsidRPr="002A3850">
        <w:rPr>
          <w:rFonts w:ascii="Times New Roman CYR" w:hAnsi="Times New Roman CYR" w:cs="Times New Roman CYR"/>
          <w:sz w:val="26"/>
          <w:szCs w:val="26"/>
        </w:rPr>
        <w:t>.</w:t>
      </w:r>
    </w:p>
    <w:p w:rsidR="00EC319E" w:rsidRPr="00C3632B" w:rsidRDefault="00EC319E" w:rsidP="00EC319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EC319E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>3. Перечень и объемы поставки.</w:t>
      </w:r>
    </w:p>
    <w:p w:rsidR="00EC319E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C319E" w:rsidRPr="007B0BB6" w:rsidRDefault="00EC319E" w:rsidP="00EC319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sz w:val="26"/>
          <w:szCs w:val="26"/>
        </w:rPr>
      </w:pPr>
      <w:r w:rsidRPr="007B0BB6">
        <w:rPr>
          <w:rFonts w:ascii="Times New Roman CYR" w:hAnsi="Times New Roman CYR" w:cs="Times New Roman CYR"/>
          <w:sz w:val="26"/>
          <w:szCs w:val="26"/>
        </w:rPr>
        <w:t xml:space="preserve">3.1. Все налоги, сборы, отчисления и другие платежи, стоимость полного комплекта запасных частей, расходных материалов и принадлежностей (ЗИП), стоимость тары и упаковки, гарантийные обязательства включены в стоимость заявки/предложения участника. </w:t>
      </w:r>
    </w:p>
    <w:p w:rsidR="00EC319E" w:rsidRPr="007B0BB6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C319E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7B0BB6">
        <w:rPr>
          <w:rFonts w:ascii="Times New Roman CYR" w:hAnsi="Times New Roman CYR" w:cs="Times New Roman CYR"/>
          <w:b/>
          <w:bCs/>
          <w:sz w:val="26"/>
          <w:szCs w:val="26"/>
        </w:rPr>
        <w:t>4. Порядок расчетов.</w:t>
      </w:r>
    </w:p>
    <w:p w:rsidR="00EC319E" w:rsidRPr="00921DAF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C319E" w:rsidRPr="00AA3EC4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6"/>
          <w:szCs w:val="26"/>
        </w:rPr>
      </w:pP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4.1. Оплата осуществляется на следующих условиях: </w:t>
      </w:r>
    </w:p>
    <w:p w:rsidR="00EC319E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6"/>
          <w:szCs w:val="26"/>
        </w:rPr>
      </w:pP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4.1.1. </w:t>
      </w:r>
      <w:r w:rsidRPr="00BD1D6F">
        <w:rPr>
          <w:rFonts w:ascii="Times New Roman CYR" w:hAnsi="Times New Roman CYR" w:cs="Times New Roman CYR"/>
          <w:bCs/>
          <w:sz w:val="26"/>
          <w:szCs w:val="26"/>
        </w:rPr>
        <w:t>100% оплата в течени</w:t>
      </w:r>
      <w:proofErr w:type="gramStart"/>
      <w:r w:rsidRPr="00BD1D6F">
        <w:rPr>
          <w:rFonts w:ascii="Times New Roman CYR" w:hAnsi="Times New Roman CYR" w:cs="Times New Roman CYR"/>
          <w:bCs/>
          <w:sz w:val="26"/>
          <w:szCs w:val="26"/>
        </w:rPr>
        <w:t>и</w:t>
      </w:r>
      <w:proofErr w:type="gramEnd"/>
      <w:r w:rsidRPr="00BD1D6F">
        <w:rPr>
          <w:rFonts w:ascii="Times New Roman CYR" w:hAnsi="Times New Roman CYR" w:cs="Times New Roman CYR"/>
          <w:bCs/>
          <w:sz w:val="26"/>
          <w:szCs w:val="26"/>
        </w:rPr>
        <w:t xml:space="preserve"> 10 рабочих дней, после осуществления поставки полного объема товара на склад согласно заявки Заказчика  </w:t>
      </w:r>
      <w:r>
        <w:rPr>
          <w:rFonts w:ascii="Times New Roman CYR" w:hAnsi="Times New Roman CYR" w:cs="Times New Roman CYR"/>
          <w:bCs/>
          <w:sz w:val="26"/>
          <w:szCs w:val="26"/>
        </w:rPr>
        <w:t>и подписания акта сдачи-приемки.</w:t>
      </w:r>
    </w:p>
    <w:p w:rsidR="00EC319E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Доставка продукции транспортной компанией за счет покупателя.</w:t>
      </w:r>
    </w:p>
    <w:p w:rsidR="00EC319E" w:rsidRDefault="00EC319E" w:rsidP="001E25B1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6"/>
          <w:szCs w:val="26"/>
        </w:rPr>
      </w:pPr>
    </w:p>
    <w:p w:rsidR="00EC319E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921DAF">
        <w:rPr>
          <w:rFonts w:ascii="Times New Roman CYR" w:hAnsi="Times New Roman CYR" w:cs="Times New Roman CYR"/>
          <w:b/>
          <w:bCs/>
          <w:sz w:val="26"/>
          <w:szCs w:val="26"/>
        </w:rPr>
        <w:t xml:space="preserve">. </w:t>
      </w: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>Общие технические требования к поставляемой продукции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EC319E" w:rsidRPr="00921DAF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.1. Поставляемая продукция должна быть изготовлена в год поставки или предшествующий ему и быть ранее не использованной;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.2. Продукция должна соответствовать требованиям: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 положения о единой технической политике в электросет</w:t>
      </w:r>
      <w:r>
        <w:rPr>
          <w:rFonts w:ascii="Times New Roman CYR" w:hAnsi="Times New Roman CYR" w:cs="Times New Roman CYR"/>
          <w:sz w:val="26"/>
          <w:szCs w:val="26"/>
        </w:rPr>
        <w:t>е</w:t>
      </w:r>
      <w:r w:rsidRPr="00C3632B">
        <w:rPr>
          <w:rFonts w:ascii="Times New Roman CYR" w:hAnsi="Times New Roman CYR" w:cs="Times New Roman CYR"/>
          <w:sz w:val="26"/>
          <w:szCs w:val="26"/>
        </w:rPr>
        <w:t>вом  комплексе РФ;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–стандарта организации СО 5.148/0 «Единые требования к оборудованию. Положение».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EC319E" w:rsidRPr="00C3632B" w:rsidRDefault="00EC319E" w:rsidP="00EC319E">
      <w:pPr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5.5</w:t>
      </w:r>
      <w:r w:rsidRPr="00C3632B">
        <w:rPr>
          <w:rFonts w:ascii="Times New Roman CYR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EC319E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 и дата изготовления. Маркировка должна сохраняться весь срок службы поставляемого оборудования.</w:t>
      </w:r>
    </w:p>
    <w:p w:rsidR="00EC319E" w:rsidRPr="002F199D" w:rsidRDefault="00EC319E" w:rsidP="00EC319E">
      <w:pPr>
        <w:tabs>
          <w:tab w:val="left" w:pos="0"/>
        </w:tabs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2F199D">
        <w:rPr>
          <w:rFonts w:ascii="Times New Roman CYR" w:hAnsi="Times New Roman CYR" w:cs="Times New Roman CYR"/>
          <w:sz w:val="26"/>
          <w:szCs w:val="26"/>
        </w:rPr>
        <w:t>Наличие сервисного центра предприятия-производителя в РФ.</w:t>
      </w:r>
    </w:p>
    <w:p w:rsidR="00EC319E" w:rsidRPr="002F199D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>5.8. Предлагаемые к поставке материалы, изделия, конструкций и оборудование, должны соответствовать настоящему ТЗ и действующим в РФ нормативным документам.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2F199D">
        <w:rPr>
          <w:rFonts w:ascii="Times New Roman CYR" w:hAnsi="Times New Roman CYR" w:cs="Times New Roman CYR"/>
          <w:color w:val="000000"/>
          <w:sz w:val="26"/>
          <w:szCs w:val="26"/>
        </w:rPr>
        <w:t>5.9 Предлагаемые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EC319E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EC319E" w:rsidRPr="005D6CA2" w:rsidRDefault="00EC319E" w:rsidP="00EC319E">
      <w:pPr>
        <w:pStyle w:val="a3"/>
        <w:numPr>
          <w:ilvl w:val="0"/>
          <w:numId w:val="6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5D6CA2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Требования к объему документации, предоставляемой участником закупок для оценки предложения по лоту. </w:t>
      </w:r>
    </w:p>
    <w:p w:rsidR="00EC319E" w:rsidRPr="005D6CA2" w:rsidRDefault="00EC319E" w:rsidP="00EC319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  <w:sz w:val="26"/>
          <w:szCs w:val="26"/>
        </w:rPr>
      </w:pP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C3632B">
        <w:rPr>
          <w:rFonts w:ascii="Times New Roman CYR" w:hAnsi="Times New Roman CYR" w:cs="Times New Roman CYR"/>
          <w:sz w:val="26"/>
          <w:szCs w:val="26"/>
        </w:rPr>
        <w:t>. Российские сертификаты (декларации) соответствия требованиям ГОСТ Р (ГОСТ или ТУ (с приложением данных ТУ) и безопасности;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6.2</w:t>
      </w:r>
      <w:r w:rsidRPr="00C3632B">
        <w:rPr>
          <w:rFonts w:ascii="Times New Roman CYR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EC319E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3</w:t>
      </w:r>
      <w:r w:rsidRPr="00C3632B">
        <w:rPr>
          <w:rFonts w:ascii="Times New Roman CYR" w:hAnsi="Times New Roman CYR" w:cs="Times New Roman CYR"/>
          <w:sz w:val="26"/>
          <w:szCs w:val="26"/>
        </w:rPr>
        <w:t>.Документальное подтверждение производителем срока службы, гарантии и изготовления; (для участников-производителей не требуется);</w:t>
      </w:r>
    </w:p>
    <w:p w:rsidR="00EC319E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>. Документаци</w:t>
      </w:r>
      <w:r>
        <w:rPr>
          <w:rFonts w:ascii="Times New Roman CYR" w:hAnsi="Times New Roman CYR" w:cs="Times New Roman CYR"/>
          <w:sz w:val="26"/>
          <w:szCs w:val="26"/>
        </w:rPr>
        <w:t>ю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по монтажу, наладке и эксплуатации на русском языке;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 Документальное подтверждение наличия сервисного центра в РФ;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 Заполненн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ую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таблиц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у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соответствия поставляемого оборудования установленным требованиям ТЗ, либо заверенное прилож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ение с учетом требований п. 5.9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.;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. Перечень рекомендуемого </w:t>
      </w:r>
      <w:r w:rsidRPr="00C3632B">
        <w:rPr>
          <w:rFonts w:ascii="Times New Roman CYR" w:hAnsi="Times New Roman CYR" w:cs="Times New Roman CYR"/>
          <w:sz w:val="26"/>
          <w:szCs w:val="26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8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.Свидетельства об утверждении типа средств измерений на измерительные трансформаторы и другие средства измерения </w:t>
      </w:r>
    </w:p>
    <w:p w:rsidR="00EC319E" w:rsidRPr="00187D57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color w:val="000000"/>
          <w:sz w:val="26"/>
          <w:szCs w:val="26"/>
        </w:rPr>
      </w:pPr>
    </w:p>
    <w:p w:rsidR="00EC319E" w:rsidRPr="005D6CA2" w:rsidRDefault="00EC319E" w:rsidP="00EC319E">
      <w:pPr>
        <w:pStyle w:val="a3"/>
        <w:numPr>
          <w:ilvl w:val="0"/>
          <w:numId w:val="6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  <w:r w:rsidRPr="005D6CA2">
        <w:rPr>
          <w:rFonts w:ascii="Times New Roman CYR" w:hAnsi="Times New Roman CYR" w:cs="Times New Roman CYR"/>
          <w:b/>
          <w:sz w:val="26"/>
          <w:szCs w:val="26"/>
        </w:rPr>
        <w:t>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EC319E" w:rsidRPr="005D6CA2" w:rsidRDefault="00EC319E" w:rsidP="00EC319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>.1. 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</w:t>
      </w:r>
      <w:r>
        <w:rPr>
          <w:rFonts w:ascii="Times New Roman CYR" w:hAnsi="Times New Roman CYR" w:cs="Times New Roman CYR"/>
          <w:sz w:val="26"/>
          <w:szCs w:val="26"/>
        </w:rPr>
        <w:t>2013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>.2. Участник должен предоставить полный комплект ЗИП. Объем ЗИП должен гарантировать выполнение требований по готовности и ремонтопригодности продукции в течение гарантийного срока эксплуатации. В состав принадлежностей должны входит</w:t>
      </w:r>
      <w:r>
        <w:rPr>
          <w:rFonts w:ascii="Times New Roman CYR" w:hAnsi="Times New Roman CYR" w:cs="Times New Roman CYR"/>
          <w:sz w:val="26"/>
          <w:szCs w:val="26"/>
        </w:rPr>
        <w:t>ь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специализированные проверочные устройства и инструмент, необходимые для монтажа, наладки, пуска, технического обслуживания и ремонта оборудования.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Комплектность ЗИП должна быть достаточной для устранения любой неисправности в течение 72</w:t>
      </w:r>
      <w:r w:rsidRPr="00C3632B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>часов.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EC319E" w:rsidRDefault="00EC319E" w:rsidP="00EC319E">
      <w:pPr>
        <w:pStyle w:val="a3"/>
        <w:numPr>
          <w:ilvl w:val="0"/>
          <w:numId w:val="5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  <w:r w:rsidRPr="005D6CA2">
        <w:rPr>
          <w:rFonts w:ascii="Times New Roman CYR" w:hAnsi="Times New Roman CYR" w:cs="Times New Roman CYR"/>
          <w:b/>
          <w:sz w:val="26"/>
          <w:szCs w:val="26"/>
        </w:rPr>
        <w:t>Гарантийные обязательства.</w:t>
      </w:r>
    </w:p>
    <w:p w:rsidR="00EC319E" w:rsidRPr="007823E6" w:rsidRDefault="00EC319E" w:rsidP="00EC319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оборудование должен быть не менее </w:t>
      </w: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лет. Время начала исчисления гарантийного срока – с момента ввода оборудования в эксплуатацию.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</w:t>
      </w:r>
      <w:r>
        <w:rPr>
          <w:rFonts w:ascii="Times New Roman CYR" w:hAnsi="Times New Roman CYR" w:cs="Times New Roman CYR"/>
          <w:sz w:val="26"/>
          <w:szCs w:val="26"/>
        </w:rPr>
        <w:t>и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ть любые </w:t>
      </w:r>
      <w:r>
        <w:rPr>
          <w:rFonts w:ascii="Times New Roman CYR" w:hAnsi="Times New Roman CYR" w:cs="Times New Roman CYR"/>
          <w:sz w:val="26"/>
          <w:szCs w:val="26"/>
        </w:rPr>
        <w:t xml:space="preserve">скрытые 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дефекты в поставляемом оборудовании, материалах, выявленные в течение гарантийного срока. 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</w:p>
    <w:p w:rsidR="00EC319E" w:rsidRPr="007823E6" w:rsidRDefault="00EC319E" w:rsidP="00EC319E">
      <w:pPr>
        <w:pStyle w:val="a3"/>
        <w:numPr>
          <w:ilvl w:val="0"/>
          <w:numId w:val="5"/>
        </w:numPr>
        <w:tabs>
          <w:tab w:val="left" w:pos="0"/>
          <w:tab w:val="left" w:pos="993"/>
          <w:tab w:val="left" w:pos="1134"/>
        </w:tabs>
        <w:rPr>
          <w:rFonts w:ascii="Times New Roman" w:hAnsi="Times New Roman"/>
          <w:b/>
          <w:bCs/>
          <w:sz w:val="26"/>
          <w:szCs w:val="26"/>
        </w:rPr>
      </w:pPr>
      <w:r w:rsidRPr="007823E6">
        <w:rPr>
          <w:rFonts w:ascii="Times New Roman" w:hAnsi="Times New Roman"/>
          <w:b/>
          <w:bCs/>
          <w:sz w:val="26"/>
          <w:szCs w:val="26"/>
        </w:rPr>
        <w:t>Правила приемки оборудования.</w:t>
      </w:r>
    </w:p>
    <w:p w:rsidR="00EC319E" w:rsidRPr="007823E6" w:rsidRDefault="00EC319E" w:rsidP="00EC319E">
      <w:pPr>
        <w:tabs>
          <w:tab w:val="left" w:pos="0"/>
          <w:tab w:val="left" w:pos="993"/>
          <w:tab w:val="left" w:pos="1134"/>
        </w:tabs>
        <w:rPr>
          <w:b/>
          <w:bCs/>
          <w:sz w:val="26"/>
          <w:szCs w:val="26"/>
        </w:rPr>
      </w:pP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</w:t>
      </w:r>
      <w:proofErr w:type="gramStart"/>
      <w:r w:rsidRPr="00C3632B">
        <w:rPr>
          <w:rFonts w:ascii="Times New Roman CYR" w:hAnsi="Times New Roman CYR" w:cs="Times New Roman CYR"/>
          <w:sz w:val="26"/>
          <w:szCs w:val="26"/>
        </w:rPr>
        <w:t xml:space="preserve">и </w:t>
      </w:r>
      <w:r>
        <w:rPr>
          <w:rFonts w:ascii="Times New Roman CYR" w:hAnsi="Times New Roman CYR" w:cs="Times New Roman CYR"/>
          <w:sz w:val="26"/>
          <w:szCs w:val="26"/>
        </w:rPr>
        <w:t>ООО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«ОЭСК» 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</w:t>
      </w:r>
      <w:r w:rsidRPr="00C3632B">
        <w:rPr>
          <w:rFonts w:ascii="Times New Roman CYR" w:hAnsi="Times New Roman CYR" w:cs="Times New Roman CYR"/>
          <w:sz w:val="26"/>
          <w:szCs w:val="26"/>
        </w:rPr>
        <w:lastRenderedPageBreak/>
        <w:t>Постановлением Госарбитража СССР от 25.04.1966 № П-7, в части, не противоречащей законодательству РФ.</w:t>
      </w:r>
    </w:p>
    <w:p w:rsidR="00EC319E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</w:t>
      </w:r>
      <w:r w:rsidRPr="00C3632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426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426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</w:t>
      </w:r>
      <w:r w:rsidRPr="00476DB3">
        <w:rPr>
          <w:rFonts w:ascii="Times New Roman CYR" w:hAnsi="Times New Roman CYR" w:cs="Times New Roman CYR"/>
          <w:color w:val="FF0000"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>проверку соответствия количества отгруженных и поступивших поставочных мест;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426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>проверку соответствия содержимого упаковочным листам и характеристикам, указанным в товаросопроводительной документации.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EC319E" w:rsidRPr="00C3632B" w:rsidRDefault="00EC319E" w:rsidP="00EC319E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EC319E" w:rsidRDefault="00EC319E" w:rsidP="00EC319E">
      <w:pPr>
        <w:tabs>
          <w:tab w:val="left" w:pos="5670"/>
        </w:tabs>
        <w:spacing w:after="0"/>
        <w:rPr>
          <w:sz w:val="26"/>
          <w:szCs w:val="26"/>
        </w:rPr>
      </w:pPr>
    </w:p>
    <w:p w:rsidR="00EC319E" w:rsidRPr="00CF689B" w:rsidRDefault="00EC319E" w:rsidP="00EC319E">
      <w:pPr>
        <w:tabs>
          <w:tab w:val="left" w:pos="5670"/>
        </w:tabs>
        <w:spacing w:after="0"/>
      </w:pPr>
    </w:p>
    <w:p w:rsidR="00EC319E" w:rsidRPr="00656537" w:rsidRDefault="00EC319E" w:rsidP="00EC319E">
      <w:pPr>
        <w:suppressAutoHyphens/>
        <w:spacing w:after="0"/>
        <w:rPr>
          <w:spacing w:val="-10"/>
          <w:sz w:val="26"/>
          <w:szCs w:val="26"/>
        </w:rPr>
      </w:pPr>
      <w:r w:rsidRPr="002C6800">
        <w:rPr>
          <w:rFonts w:ascii="Tahoma" w:hAnsi="Tahoma" w:cs="Tahoma"/>
          <w:color w:val="000000"/>
          <w:sz w:val="18"/>
          <w:szCs w:val="18"/>
        </w:rPr>
        <w:t> </w:t>
      </w:r>
      <w:r w:rsidRPr="00656537">
        <w:rPr>
          <w:spacing w:val="-10"/>
          <w:sz w:val="26"/>
          <w:szCs w:val="26"/>
        </w:rPr>
        <w:t>Подготовил:</w:t>
      </w:r>
    </w:p>
    <w:p w:rsidR="00EC319E" w:rsidRDefault="00EC319E" w:rsidP="00EC319E">
      <w:pPr>
        <w:suppressAutoHyphens/>
        <w:spacing w:after="0"/>
        <w:rPr>
          <w:spacing w:val="-10"/>
          <w:sz w:val="26"/>
          <w:szCs w:val="26"/>
        </w:rPr>
      </w:pPr>
      <w:r w:rsidRPr="00656537">
        <w:rPr>
          <w:spacing w:val="-10"/>
          <w:sz w:val="26"/>
          <w:szCs w:val="26"/>
        </w:rPr>
        <w:t xml:space="preserve">           </w:t>
      </w:r>
      <w:r>
        <w:rPr>
          <w:spacing w:val="-10"/>
          <w:sz w:val="26"/>
          <w:szCs w:val="26"/>
        </w:rPr>
        <w:t xml:space="preserve">Инженер-энергетик 1 кат.  </w:t>
      </w:r>
      <w:r w:rsidRPr="00656537">
        <w:rPr>
          <w:spacing w:val="-10"/>
          <w:sz w:val="26"/>
          <w:szCs w:val="26"/>
        </w:rPr>
        <w:t>ООО «ОЭСК»______________</w:t>
      </w:r>
      <w:r>
        <w:rPr>
          <w:spacing w:val="-10"/>
          <w:sz w:val="26"/>
          <w:szCs w:val="26"/>
        </w:rPr>
        <w:t>_</w:t>
      </w:r>
      <w:r w:rsidRPr="00EC1B14">
        <w:rPr>
          <w:spacing w:val="-10"/>
          <w:sz w:val="26"/>
          <w:szCs w:val="26"/>
        </w:rPr>
        <w:t xml:space="preserve"> </w:t>
      </w:r>
      <w:r>
        <w:rPr>
          <w:spacing w:val="-10"/>
          <w:sz w:val="26"/>
          <w:szCs w:val="26"/>
        </w:rPr>
        <w:t xml:space="preserve">В.Г. </w:t>
      </w:r>
      <w:proofErr w:type="spellStart"/>
      <w:r>
        <w:rPr>
          <w:spacing w:val="-10"/>
          <w:sz w:val="26"/>
          <w:szCs w:val="26"/>
        </w:rPr>
        <w:t>Терешонок</w:t>
      </w:r>
      <w:proofErr w:type="spellEnd"/>
      <w:r>
        <w:rPr>
          <w:spacing w:val="-10"/>
          <w:sz w:val="26"/>
          <w:szCs w:val="26"/>
        </w:rPr>
        <w:t xml:space="preserve"> </w:t>
      </w:r>
    </w:p>
    <w:p w:rsidR="00EC319E" w:rsidRPr="002C6800" w:rsidRDefault="00EC319E" w:rsidP="00EC319E">
      <w:pPr>
        <w:spacing w:after="45" w:line="210" w:lineRule="atLeast"/>
        <w:jc w:val="left"/>
        <w:textAlignment w:val="baseline"/>
        <w:rPr>
          <w:rFonts w:ascii="Tahoma" w:hAnsi="Tahoma" w:cs="Tahoma"/>
          <w:color w:val="000000"/>
          <w:sz w:val="18"/>
          <w:szCs w:val="18"/>
        </w:rPr>
      </w:pPr>
    </w:p>
    <w:p w:rsidR="00EC319E" w:rsidRDefault="00EC319E" w:rsidP="00EC319E">
      <w:pPr>
        <w:spacing w:after="45" w:line="210" w:lineRule="atLeast"/>
        <w:jc w:val="left"/>
        <w:textAlignment w:val="baseline"/>
        <w:rPr>
          <w:b/>
          <w:sz w:val="28"/>
          <w:szCs w:val="28"/>
        </w:rPr>
      </w:pPr>
      <w:r w:rsidRPr="002C6800">
        <w:rPr>
          <w:rFonts w:ascii="Tahoma" w:hAnsi="Tahoma" w:cs="Tahoma"/>
          <w:color w:val="000000"/>
          <w:sz w:val="18"/>
          <w:szCs w:val="18"/>
        </w:rPr>
        <w:t> </w:t>
      </w:r>
    </w:p>
    <w:p w:rsidR="008002B3" w:rsidRDefault="008002B3"/>
    <w:sectPr w:rsidR="008002B3" w:rsidSect="00EC319E">
      <w:pgSz w:w="11906" w:h="16838"/>
      <w:pgMar w:top="851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31053"/>
    <w:multiLevelType w:val="hybridMultilevel"/>
    <w:tmpl w:val="74A0BB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6A4908"/>
    <w:multiLevelType w:val="multilevel"/>
    <w:tmpl w:val="117C37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E9D1A70"/>
    <w:multiLevelType w:val="hybridMultilevel"/>
    <w:tmpl w:val="A614FE6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E26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55C41080"/>
    <w:multiLevelType w:val="hybridMultilevel"/>
    <w:tmpl w:val="D6E820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19E"/>
    <w:rsid w:val="001E25B1"/>
    <w:rsid w:val="002D379F"/>
    <w:rsid w:val="008002B3"/>
    <w:rsid w:val="009F0A21"/>
    <w:rsid w:val="00A91C87"/>
    <w:rsid w:val="00D937C7"/>
    <w:rsid w:val="00EC319E"/>
    <w:rsid w:val="00FD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1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C319E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EC319E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Normal">
    <w:name w:val="ConsNormal"/>
    <w:link w:val="ConsNormal1"/>
    <w:rsid w:val="00EC319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rsid w:val="00EC319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C319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319E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EC319E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EC319E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EC319E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EC319E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EC319E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">
    <w:name w:val="Основной текст (2)_"/>
    <w:basedOn w:val="a0"/>
    <w:link w:val="20"/>
    <w:rsid w:val="00EC319E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319E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Textbody">
    <w:name w:val="Text body"/>
    <w:basedOn w:val="a"/>
    <w:rsid w:val="00EC319E"/>
    <w:pPr>
      <w:suppressAutoHyphens/>
      <w:autoSpaceDN w:val="0"/>
      <w:spacing w:after="0"/>
      <w:jc w:val="left"/>
      <w:textAlignment w:val="baseline"/>
    </w:pPr>
    <w:rPr>
      <w:kern w:val="3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E25B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5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1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C319E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EC319E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Normal">
    <w:name w:val="ConsNormal"/>
    <w:link w:val="ConsNormal1"/>
    <w:rsid w:val="00EC319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rsid w:val="00EC319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C319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319E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EC319E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EC319E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EC319E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EC319E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EC319E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">
    <w:name w:val="Основной текст (2)_"/>
    <w:basedOn w:val="a0"/>
    <w:link w:val="20"/>
    <w:rsid w:val="00EC319E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319E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Textbody">
    <w:name w:val="Text body"/>
    <w:basedOn w:val="a"/>
    <w:rsid w:val="00EC319E"/>
    <w:pPr>
      <w:suppressAutoHyphens/>
      <w:autoSpaceDN w:val="0"/>
      <w:spacing w:after="0"/>
      <w:jc w:val="left"/>
      <w:textAlignment w:val="baseline"/>
    </w:pPr>
    <w:rPr>
      <w:kern w:val="3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E25B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5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4066</Words>
  <Characters>23178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6</cp:revision>
  <cp:lastPrinted>2021-05-25T04:13:00Z</cp:lastPrinted>
  <dcterms:created xsi:type="dcterms:W3CDTF">2021-05-24T08:21:00Z</dcterms:created>
  <dcterms:modified xsi:type="dcterms:W3CDTF">2021-05-25T06:20:00Z</dcterms:modified>
</cp:coreProperties>
</file>