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627" w:rsidRDefault="004A2F95">
      <w:pPr>
        <w:widowControl w:val="0"/>
        <w:shd w:val="clear" w:color="auto" w:fill="FFFFFF"/>
        <w:tabs>
          <w:tab w:val="left" w:pos="7142"/>
          <w:tab w:val="left" w:leader="underscore" w:pos="7466"/>
          <w:tab w:val="left" w:leader="underscore" w:pos="9065"/>
          <w:tab w:val="left" w:leader="underscore" w:pos="9778"/>
        </w:tabs>
        <w:spacing w:after="0"/>
        <w:jc w:val="center"/>
      </w:pPr>
      <w:r>
        <w:rPr>
          <w:b/>
          <w:spacing w:val="-5"/>
        </w:rPr>
        <w:t xml:space="preserve">ДОГОВОР № </w:t>
      </w:r>
      <w:r>
        <w:rPr>
          <w:b/>
          <w:spacing w:val="-5"/>
        </w:rPr>
        <w:t>2020.392400/5005</w:t>
      </w:r>
    </w:p>
    <w:p w:rsidR="00604627" w:rsidRDefault="004A2F95">
      <w:pPr>
        <w:spacing w:after="0"/>
        <w:jc w:val="center"/>
        <w:rPr>
          <w:b/>
        </w:rPr>
      </w:pPr>
      <w:r>
        <w:rPr>
          <w:b/>
        </w:rPr>
        <w:t>на выполнение работ по комплексному обследованию</w:t>
      </w:r>
    </w:p>
    <w:p w:rsidR="00604627" w:rsidRDefault="004A2F95">
      <w:pPr>
        <w:spacing w:after="0"/>
        <w:jc w:val="center"/>
        <w:rPr>
          <w:b/>
        </w:rPr>
      </w:pPr>
      <w:r>
        <w:rPr>
          <w:b/>
        </w:rPr>
        <w:t xml:space="preserve">здания и сооружений  на ПС 110/6,3/6,3 </w:t>
      </w:r>
      <w:proofErr w:type="spellStart"/>
      <w:r>
        <w:rPr>
          <w:b/>
        </w:rPr>
        <w:t>кВ</w:t>
      </w:r>
      <w:proofErr w:type="spellEnd"/>
      <w:r>
        <w:rPr>
          <w:b/>
        </w:rPr>
        <w:t xml:space="preserve"> «Машзавод»</w:t>
      </w:r>
    </w:p>
    <w:p w:rsidR="00604627" w:rsidRDefault="00604627">
      <w:pPr>
        <w:widowControl w:val="0"/>
        <w:shd w:val="clear" w:color="auto" w:fill="FFFFFF"/>
        <w:tabs>
          <w:tab w:val="left" w:pos="7142"/>
          <w:tab w:val="left" w:leader="underscore" w:pos="7466"/>
          <w:tab w:val="left" w:leader="underscore" w:pos="9065"/>
          <w:tab w:val="left" w:leader="underscore" w:pos="9778"/>
        </w:tabs>
        <w:spacing w:after="0"/>
        <w:jc w:val="center"/>
      </w:pPr>
    </w:p>
    <w:p w:rsidR="00604627" w:rsidRDefault="004A2F95">
      <w:pPr>
        <w:widowControl w:val="0"/>
        <w:shd w:val="clear" w:color="auto" w:fill="FFFFFF"/>
        <w:spacing w:after="0"/>
        <w:rPr>
          <w:vertAlign w:val="superscript"/>
        </w:rPr>
      </w:pPr>
      <w:r>
        <w:t>г. Прокопьевск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«___»______2020 г.</w:t>
      </w:r>
    </w:p>
    <w:p w:rsidR="00604627" w:rsidRDefault="00604627">
      <w:pPr>
        <w:widowControl w:val="0"/>
        <w:shd w:val="clear" w:color="auto" w:fill="FFFFFF"/>
        <w:tabs>
          <w:tab w:val="left" w:pos="7142"/>
          <w:tab w:val="left" w:leader="underscore" w:pos="7466"/>
          <w:tab w:val="left" w:leader="underscore" w:pos="9065"/>
          <w:tab w:val="left" w:leader="underscore" w:pos="9778"/>
        </w:tabs>
        <w:spacing w:after="0"/>
        <w:rPr>
          <w:spacing w:val="-1"/>
        </w:rPr>
      </w:pPr>
    </w:p>
    <w:p w:rsidR="00604627" w:rsidRDefault="004A2F95">
      <w:pPr>
        <w:widowControl w:val="0"/>
        <w:shd w:val="clear" w:color="auto" w:fill="FFFFFF"/>
        <w:spacing w:after="0"/>
        <w:ind w:firstLine="709"/>
      </w:pPr>
      <w:proofErr w:type="gramStart"/>
      <w:r>
        <w:rPr>
          <w:b/>
          <w:spacing w:val="-1"/>
        </w:rPr>
        <w:t>Общество с ограниченной отв</w:t>
      </w:r>
      <w:bookmarkStart w:id="0" w:name="_GoBack"/>
      <w:bookmarkEnd w:id="0"/>
      <w:r>
        <w:rPr>
          <w:b/>
          <w:spacing w:val="-1"/>
        </w:rPr>
        <w:t>етственностью «ОЭСК»</w:t>
      </w:r>
      <w:r>
        <w:rPr>
          <w:spacing w:val="-1"/>
        </w:rPr>
        <w:t xml:space="preserve">, именуемое в дальнейшем </w:t>
      </w:r>
      <w:r>
        <w:rPr>
          <w:b/>
          <w:spacing w:val="-1"/>
        </w:rPr>
        <w:t>«Заказчик»</w:t>
      </w:r>
      <w:r>
        <w:rPr>
          <w:spacing w:val="-1"/>
        </w:rPr>
        <w:t xml:space="preserve">, в лице генерального директора Фомичева Александра Анатольевича, действующей на основании Устава, с одной стороны, и </w:t>
      </w:r>
      <w:r>
        <w:rPr>
          <w:b/>
          <w:spacing w:val="-1"/>
          <w:sz w:val="23"/>
          <w:szCs w:val="23"/>
        </w:rPr>
        <w:t>Общество с ограниченной ответственностью Производственно-техническое предприятие «Сибэнергочермет»</w:t>
      </w:r>
      <w:r>
        <w:rPr>
          <w:spacing w:val="-1"/>
          <w:sz w:val="23"/>
          <w:szCs w:val="23"/>
        </w:rPr>
        <w:t xml:space="preserve">, именуемое в дальнейшем </w:t>
      </w:r>
      <w:r>
        <w:rPr>
          <w:b/>
          <w:spacing w:val="-1"/>
          <w:sz w:val="23"/>
          <w:szCs w:val="23"/>
        </w:rPr>
        <w:t>«Исполнитель»</w:t>
      </w:r>
      <w:r>
        <w:rPr>
          <w:spacing w:val="-1"/>
          <w:sz w:val="23"/>
          <w:szCs w:val="23"/>
        </w:rPr>
        <w:t xml:space="preserve">, </w:t>
      </w:r>
      <w:r>
        <w:rPr>
          <w:spacing w:val="-1"/>
          <w:sz w:val="23"/>
          <w:szCs w:val="23"/>
        </w:rPr>
        <w:t>в лице директора Петрачкова Антона Александровича, действующего на основании Устава, с другой стороны, а вместе именуемые «Стороны», на основании результатов размещения заказа путем открытого запроса</w:t>
      </w:r>
      <w:proofErr w:type="gramEnd"/>
      <w:r>
        <w:rPr>
          <w:spacing w:val="-1"/>
          <w:sz w:val="23"/>
          <w:szCs w:val="23"/>
        </w:rPr>
        <w:t xml:space="preserve"> предложений в электронной форме</w:t>
      </w:r>
      <w:r>
        <w:rPr>
          <w:spacing w:val="-1"/>
        </w:rPr>
        <w:t xml:space="preserve"> (Протокол </w:t>
      </w:r>
      <w:r>
        <w:rPr>
          <w:spacing w:val="-1"/>
        </w:rPr>
        <w:t>Закупочной ком</w:t>
      </w:r>
      <w:r>
        <w:rPr>
          <w:spacing w:val="-1"/>
        </w:rPr>
        <w:t xml:space="preserve">иссии </w:t>
      </w:r>
      <w:r>
        <w:rPr>
          <w:spacing w:val="-1"/>
          <w:highlight w:val="yellow"/>
        </w:rPr>
        <w:t>№ ___ от «</w:t>
      </w:r>
      <w:r w:rsidR="006151C8">
        <w:rPr>
          <w:spacing w:val="-1"/>
          <w:highlight w:val="yellow"/>
        </w:rPr>
        <w:t>25</w:t>
      </w:r>
      <w:r>
        <w:rPr>
          <w:spacing w:val="-1"/>
          <w:highlight w:val="yellow"/>
        </w:rPr>
        <w:t xml:space="preserve">» </w:t>
      </w:r>
      <w:r w:rsidR="006151C8">
        <w:rPr>
          <w:spacing w:val="-1"/>
          <w:highlight w:val="yellow"/>
        </w:rPr>
        <w:t>мая</w:t>
      </w:r>
      <w:r>
        <w:rPr>
          <w:spacing w:val="-1"/>
          <w:highlight w:val="yellow"/>
        </w:rPr>
        <w:t xml:space="preserve"> 2020 г.</w:t>
      </w:r>
      <w:r>
        <w:rPr>
          <w:spacing w:val="-1"/>
        </w:rPr>
        <w:t>), заключили между собой настоящий договор о нижеследующем: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1. Предмет договора</w:t>
      </w:r>
    </w:p>
    <w:p w:rsidR="00604627" w:rsidRDefault="004A2F95">
      <w:pPr>
        <w:widowControl w:val="0"/>
        <w:shd w:val="clear" w:color="auto" w:fill="FFFFFF"/>
        <w:tabs>
          <w:tab w:val="left" w:pos="426"/>
        </w:tabs>
        <w:spacing w:after="0"/>
        <w:ind w:left="76"/>
      </w:pPr>
      <w:r>
        <w:t>1.1. В соответствии с настоящим Договором Исполнитель обязуется по заданию Заказчика оказать услуги по комплексному обследованию зданий и</w:t>
      </w:r>
      <w:r>
        <w:t xml:space="preserve"> сооружений:</w:t>
      </w:r>
    </w:p>
    <w:p w:rsidR="00604627" w:rsidRDefault="004A2F95">
      <w:pPr>
        <w:spacing w:after="0"/>
        <w:ind w:left="480"/>
      </w:pPr>
      <w:r>
        <w:rPr>
          <w:i/>
        </w:rPr>
        <w:t xml:space="preserve">- выполнение работ по комплексному обследованию зданий и сооружений  ПС 110/6,3/6,3 </w:t>
      </w:r>
      <w:proofErr w:type="spellStart"/>
      <w:r>
        <w:rPr>
          <w:i/>
        </w:rPr>
        <w:t>кВ</w:t>
      </w:r>
      <w:proofErr w:type="spellEnd"/>
      <w:r>
        <w:rPr>
          <w:i/>
        </w:rPr>
        <w:t xml:space="preserve"> «Машзавод»</w:t>
      </w:r>
      <w:r>
        <w:t xml:space="preserve"> </w:t>
      </w:r>
    </w:p>
    <w:p w:rsidR="00604627" w:rsidRDefault="004A2F95">
      <w:pPr>
        <w:widowControl w:val="0"/>
        <w:shd w:val="clear" w:color="auto" w:fill="FFFFFF"/>
        <w:tabs>
          <w:tab w:val="left" w:pos="1246"/>
        </w:tabs>
        <w:spacing w:after="0"/>
        <w:ind w:firstLine="709"/>
      </w:pPr>
      <w:r>
        <w:t>в соответствии с Техническим заданием (Приложение № 1), являющимся неотъемлемой частью настоящего Договора.</w:t>
      </w:r>
    </w:p>
    <w:p w:rsidR="00604627" w:rsidRDefault="004A2F95">
      <w:pPr>
        <w:widowControl w:val="0"/>
        <w:spacing w:after="0"/>
        <w:ind w:firstLine="709"/>
      </w:pPr>
      <w:r>
        <w:t xml:space="preserve">1.2. Заказчик обязуется принять </w:t>
      </w:r>
      <w:r>
        <w:t>результаты оказанных услуг и уплатить обусловленную договором цену.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2. Цена Договора</w:t>
      </w:r>
    </w:p>
    <w:p w:rsidR="00604627" w:rsidRDefault="004A2F95">
      <w:pPr>
        <w:widowControl w:val="0"/>
        <w:spacing w:after="0"/>
        <w:ind w:firstLine="709"/>
      </w:pPr>
      <w:r>
        <w:t xml:space="preserve">2.1. Цена договора составляет </w:t>
      </w:r>
      <w:r>
        <w:rPr>
          <w:b/>
        </w:rPr>
        <w:t>1</w:t>
      </w:r>
      <w:r>
        <w:rPr>
          <w:b/>
        </w:rPr>
        <w:t>59</w:t>
      </w:r>
      <w:r>
        <w:rPr>
          <w:b/>
        </w:rPr>
        <w:t xml:space="preserve"> 000 руб. 00 коп. (сто пятьдесят девять тысяч рублей) 00 коп</w:t>
      </w:r>
      <w:proofErr w:type="gramStart"/>
      <w:r>
        <w:rPr>
          <w:b/>
        </w:rPr>
        <w:t>.</w:t>
      </w:r>
      <w:r>
        <w:t xml:space="preserve">, </w:t>
      </w:r>
      <w:proofErr w:type="gramEnd"/>
      <w:r>
        <w:t xml:space="preserve">НДС не предусмотрен </w:t>
      </w:r>
      <w:r>
        <w:rPr>
          <w:sz w:val="23"/>
          <w:szCs w:val="23"/>
        </w:rPr>
        <w:t>(на основании главы 26.2 Налогового кодекса РФ)</w:t>
      </w:r>
      <w:r>
        <w:rPr>
          <w:b/>
        </w:rPr>
        <w:t xml:space="preserve"> </w:t>
      </w:r>
      <w:r>
        <w:t>и опред</w:t>
      </w:r>
      <w:r>
        <w:t>еляется в соответствии с Локальным сметным расчетом (Приложение № 2), составленным Исполнителем. Локальный сметный расчет приобретает силу и становится неотъемлемой частью настоящего Договора (Приложение № 2) с момента подтверждения его Заказчиком. Подтвер</w:t>
      </w:r>
      <w:r>
        <w:t>ждение Локального сметного расчета Заказчиком означает его подписание в виде Приложения № 2 к настоящему Договору уполномоченными представителями Сторон.</w:t>
      </w:r>
    </w:p>
    <w:p w:rsidR="00604627" w:rsidRDefault="004A2F95">
      <w:pPr>
        <w:widowControl w:val="0"/>
        <w:spacing w:after="0"/>
        <w:ind w:firstLine="709"/>
      </w:pPr>
      <w:r>
        <w:t>2.2. Цена Договора, указанная в п. 2.1, включает в себя все затраты Исполнителя.</w:t>
      </w:r>
    </w:p>
    <w:p w:rsidR="00604627" w:rsidRDefault="004A2F95">
      <w:pPr>
        <w:widowControl w:val="0"/>
        <w:spacing w:after="0"/>
        <w:ind w:firstLine="709"/>
      </w:pPr>
      <w:r>
        <w:t>2.3. В случае возникн</w:t>
      </w:r>
      <w:r>
        <w:t>овения необходимости оказания дополнительных услуг и (или) приобретения дополнительных материалов и (или) оборудования, не предусмотренных настоящим договором, Исполнитель направляет Заказчику для согласования Смету на дополнительный объем услуг с определе</w:t>
      </w:r>
      <w:r>
        <w:t>нием стоимости и условиями их выполнения и (или) Счет на дополнительные материалы и (или) оборудование с определением их стоимости. Оплата в данном случае производится на основании подписанного Сторонами Дополнительного соглашения.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3. Права и обязанности с</w:t>
      </w:r>
      <w:r>
        <w:rPr>
          <w:b/>
          <w:caps/>
        </w:rPr>
        <w:t>торон</w:t>
      </w:r>
    </w:p>
    <w:p w:rsidR="00604627" w:rsidRDefault="004A2F95">
      <w:pPr>
        <w:widowControl w:val="0"/>
        <w:spacing w:before="60"/>
        <w:ind w:firstLine="709"/>
        <w:rPr>
          <w:b/>
        </w:rPr>
      </w:pPr>
      <w:r>
        <w:rPr>
          <w:b/>
        </w:rPr>
        <w:t xml:space="preserve">3.1. </w:t>
      </w:r>
      <w:r>
        <w:rPr>
          <w:b/>
          <w:u w:val="single"/>
        </w:rPr>
        <w:t>Исполнитель обязуется</w:t>
      </w:r>
      <w:r>
        <w:rPr>
          <w:b/>
        </w:rPr>
        <w:t>:</w:t>
      </w:r>
    </w:p>
    <w:p w:rsidR="00604627" w:rsidRDefault="004A2F95">
      <w:pPr>
        <w:widowControl w:val="0"/>
        <w:tabs>
          <w:tab w:val="left" w:pos="900"/>
          <w:tab w:val="left" w:pos="1080"/>
        </w:tabs>
        <w:spacing w:after="0"/>
        <w:ind w:firstLine="709"/>
      </w:pPr>
      <w:r>
        <w:t>3.1.1. Своими силами и средствами своевременно и должным образом оказать услуги, являющиеся предметом настоящего договора, в соответствии с Техническим заданием (Приложение № 1), являющимся неотъемлемой частью настоящего Д</w:t>
      </w:r>
      <w:r>
        <w:t>оговора.</w:t>
      </w:r>
    </w:p>
    <w:p w:rsidR="00604627" w:rsidRDefault="004A2F95">
      <w:pPr>
        <w:widowControl w:val="0"/>
        <w:tabs>
          <w:tab w:val="left" w:pos="900"/>
          <w:tab w:val="left" w:pos="1080"/>
        </w:tabs>
        <w:spacing w:after="0"/>
        <w:ind w:firstLine="709"/>
      </w:pPr>
      <w:r>
        <w:t>3.1.2. Использовать полученные от Заказчика исходные данные, а также другую документацию и информацию только для целей, предусмотренных настоящим Договором, не разглашать и не передавать информацию третьим лицам без согласия Заказчика.</w:t>
      </w:r>
    </w:p>
    <w:p w:rsidR="00604627" w:rsidRDefault="004A2F95">
      <w:pPr>
        <w:widowControl w:val="0"/>
        <w:tabs>
          <w:tab w:val="left" w:pos="1080"/>
        </w:tabs>
        <w:spacing w:after="0"/>
        <w:ind w:firstLine="709"/>
      </w:pPr>
      <w:r>
        <w:t>3.1.3. Испо</w:t>
      </w:r>
      <w:r>
        <w:t>лнять полученные в ходе оказания услуг указания Заказчика, если такие указания не противоречат условиям Договора.</w:t>
      </w:r>
    </w:p>
    <w:p w:rsidR="00604627" w:rsidRDefault="004A2F95">
      <w:pPr>
        <w:widowControl w:val="0"/>
        <w:spacing w:after="0"/>
        <w:ind w:firstLine="709"/>
      </w:pPr>
      <w:r>
        <w:t>3.1.4. Приостановить оказание услуг, незамедлительно проинформировав Заказчика об обнаруженной невозможности получить требуемые результаты или</w:t>
      </w:r>
      <w:r>
        <w:t xml:space="preserve"> о нецелесообразности продолжения оказания услуг по обстоятельствам, не зависящим от Исполнителя, до получения от него указаний о дальнейших действиях в течение 10 рабочих дней.</w:t>
      </w:r>
    </w:p>
    <w:p w:rsidR="00604627" w:rsidRDefault="004A2F95">
      <w:pPr>
        <w:widowControl w:val="0"/>
        <w:spacing w:after="0"/>
        <w:ind w:firstLine="709"/>
      </w:pPr>
      <w:r>
        <w:lastRenderedPageBreak/>
        <w:t xml:space="preserve">3.1.5. Соблюдать требования закона и иных правовых актов об охране окружающей </w:t>
      </w:r>
      <w:r>
        <w:t>среды и правила техники безопасности.</w:t>
      </w:r>
    </w:p>
    <w:p w:rsidR="00604627" w:rsidRDefault="004A2F95">
      <w:pPr>
        <w:widowControl w:val="0"/>
        <w:spacing w:after="0"/>
        <w:ind w:firstLine="709"/>
      </w:pPr>
      <w:r>
        <w:t>3.1.6. Обеспечить оказание услуг штатным квалифицированным персоналом, прошедшим специальную подготовку, обучение и проверку знаний в соответствии с требованиями действующего законодательства.</w:t>
      </w:r>
    </w:p>
    <w:p w:rsidR="00604627" w:rsidRDefault="004A2F95">
      <w:pPr>
        <w:widowControl w:val="0"/>
        <w:spacing w:after="0"/>
        <w:ind w:firstLine="709"/>
      </w:pPr>
      <w:r>
        <w:t>3.1.7. Передать Заказчику</w:t>
      </w:r>
      <w:r>
        <w:t xml:space="preserve"> результаты оказанных услуг в виде </w:t>
      </w:r>
      <w:r>
        <w:rPr>
          <w:rFonts w:eastAsia="Calibri"/>
        </w:rPr>
        <w:t xml:space="preserve">технических отчетов, протоколов, </w:t>
      </w:r>
      <w:r>
        <w:t>а также документации, разработанной в соответствии с требованиями Технического задания (Приложение № 1).</w:t>
      </w:r>
    </w:p>
    <w:p w:rsidR="00604627" w:rsidRDefault="004A2F95">
      <w:pPr>
        <w:widowControl w:val="0"/>
        <w:tabs>
          <w:tab w:val="left" w:pos="1080"/>
        </w:tabs>
        <w:spacing w:after="0"/>
        <w:ind w:firstLine="709"/>
      </w:pPr>
      <w:r>
        <w:t>3.1.8. Передать Заказчику подписанные со своей стороны Акты выполненных работ в пор</w:t>
      </w:r>
      <w:r>
        <w:t>ядке, предусмотренном настоящим Договором.</w:t>
      </w:r>
    </w:p>
    <w:p w:rsidR="00604627" w:rsidRDefault="004A2F95">
      <w:pPr>
        <w:widowControl w:val="0"/>
        <w:spacing w:after="0"/>
        <w:ind w:firstLine="709"/>
      </w:pPr>
      <w:r>
        <w:t>3.1.9. Своими силами и за свой счет устранить допущенные недостатки в сроки, установленные Сторонами в Актах выполненных работ.</w:t>
      </w:r>
    </w:p>
    <w:p w:rsidR="00604627" w:rsidRDefault="004A2F95">
      <w:pPr>
        <w:widowControl w:val="0"/>
        <w:spacing w:after="0"/>
        <w:ind w:firstLine="709"/>
      </w:pPr>
      <w:r>
        <w:rPr>
          <w:rFonts w:eastAsia="Calibri"/>
        </w:rPr>
        <w:t xml:space="preserve">3.1.10. </w:t>
      </w:r>
      <w:proofErr w:type="gramStart"/>
      <w:r>
        <w:t>Исполнитель в случае привлечения к исполнению настоящего договора третьих лиц</w:t>
      </w:r>
      <w:r>
        <w:t xml:space="preserve"> (субподрядчиков/</w:t>
      </w:r>
      <w:proofErr w:type="spellStart"/>
      <w:r>
        <w:t>субисполнителей</w:t>
      </w:r>
      <w:proofErr w:type="spellEnd"/>
      <w:r>
        <w:t xml:space="preserve">) с согласия Заказчика обязан незамедлительно </w:t>
      </w:r>
      <w:r>
        <w:rPr>
          <w:rFonts w:eastAsia="Calibri"/>
        </w:rPr>
        <w:t>не позднее 3 (трех) рабочих дней с даты заключения договора с субподрядчиком предоставить Заказчику информацию о привлеченном субподрядчике (с указанием наименования субподрядчик</w:t>
      </w:r>
      <w:r>
        <w:rPr>
          <w:rFonts w:eastAsia="Calibri"/>
        </w:rPr>
        <w:t>а, ИНН, КПП), данных о заключенном договоре (предмет, стоимость работ, сроки выполнения работ)</w:t>
      </w:r>
      <w:r>
        <w:t xml:space="preserve"> путем факсимильной связи либо электронной почтой с обязательным направлением</w:t>
      </w:r>
      <w:proofErr w:type="gramEnd"/>
      <w:r>
        <w:t xml:space="preserve"> оригинала уведомления по почте.</w:t>
      </w:r>
    </w:p>
    <w:p w:rsidR="00604627" w:rsidRDefault="004A2F95">
      <w:pPr>
        <w:widowControl w:val="0"/>
        <w:spacing w:after="0"/>
        <w:ind w:firstLine="709"/>
        <w:rPr>
          <w:b/>
          <w:bCs/>
        </w:rPr>
      </w:pPr>
      <w:r>
        <w:t xml:space="preserve">3.1.11. Приступить к исполнению настоящего договора </w:t>
      </w:r>
      <w:r>
        <w:t>не позднее 2 (двух) рабочих дней с момента заключения договора.</w:t>
      </w:r>
    </w:p>
    <w:p w:rsidR="00604627" w:rsidRDefault="004A2F95">
      <w:pPr>
        <w:widowControl w:val="0"/>
        <w:tabs>
          <w:tab w:val="left" w:pos="720"/>
          <w:tab w:val="left" w:pos="900"/>
          <w:tab w:val="left" w:pos="1260"/>
        </w:tabs>
        <w:spacing w:before="60"/>
        <w:ind w:firstLine="709"/>
        <w:rPr>
          <w:b/>
          <w:u w:val="single"/>
        </w:rPr>
      </w:pPr>
      <w:r>
        <w:rPr>
          <w:b/>
        </w:rPr>
        <w:t xml:space="preserve">3.2. </w:t>
      </w:r>
      <w:r>
        <w:rPr>
          <w:b/>
          <w:u w:val="single"/>
        </w:rPr>
        <w:t>Заказчик обязуется</w:t>
      </w:r>
      <w:r>
        <w:rPr>
          <w:b/>
        </w:rPr>
        <w:t>:</w:t>
      </w:r>
    </w:p>
    <w:p w:rsidR="00604627" w:rsidRDefault="004A2F95">
      <w:pPr>
        <w:widowControl w:val="0"/>
        <w:tabs>
          <w:tab w:val="left" w:pos="0"/>
          <w:tab w:val="left" w:pos="900"/>
          <w:tab w:val="left" w:pos="1080"/>
        </w:tabs>
        <w:spacing w:after="0"/>
        <w:ind w:firstLine="709"/>
      </w:pPr>
      <w:r>
        <w:t>3.2.1. Обеспечить Исполнителю условия для оказания услуг по Договору.</w:t>
      </w:r>
    </w:p>
    <w:p w:rsidR="00604627" w:rsidRDefault="004A2F95">
      <w:pPr>
        <w:widowControl w:val="0"/>
        <w:tabs>
          <w:tab w:val="left" w:pos="0"/>
          <w:tab w:val="left" w:pos="900"/>
          <w:tab w:val="left" w:pos="1080"/>
        </w:tabs>
        <w:spacing w:after="0"/>
        <w:ind w:firstLine="709"/>
      </w:pPr>
      <w:r>
        <w:t xml:space="preserve">3.2.2. Предоставлять по запросу Исполнителя исходные данные, указанные в Техническом задании </w:t>
      </w:r>
      <w:r>
        <w:t>(Приложение № 1), необходимые для оказания услуг по Договору, в течение 5 рабочих дней с момента получения запроса.</w:t>
      </w:r>
    </w:p>
    <w:p w:rsidR="00604627" w:rsidRDefault="004A2F95">
      <w:pPr>
        <w:widowControl w:val="0"/>
        <w:tabs>
          <w:tab w:val="left" w:pos="0"/>
          <w:tab w:val="left" w:pos="900"/>
          <w:tab w:val="left" w:pos="1080"/>
        </w:tabs>
        <w:spacing w:after="0"/>
        <w:ind w:firstLine="709"/>
      </w:pPr>
      <w:r>
        <w:t>3.2.3. При необходимости, согласовать готовую техническую документацию с соответствующими государственными органами и органами местного само</w:t>
      </w:r>
      <w:r>
        <w:t>управления.</w:t>
      </w:r>
    </w:p>
    <w:p w:rsidR="00604627" w:rsidRDefault="004A2F95">
      <w:pPr>
        <w:widowControl w:val="0"/>
        <w:tabs>
          <w:tab w:val="left" w:pos="0"/>
          <w:tab w:val="left" w:pos="900"/>
          <w:tab w:val="left" w:pos="1080"/>
        </w:tabs>
        <w:spacing w:after="0"/>
        <w:ind w:firstLine="709"/>
      </w:pPr>
      <w:r>
        <w:t>3.2.4. Своевременно принять оказанные Исполнителем услуги в соответствии с условиями настоящего Договора.</w:t>
      </w:r>
    </w:p>
    <w:p w:rsidR="00604627" w:rsidRDefault="004A2F95">
      <w:pPr>
        <w:widowControl w:val="0"/>
        <w:tabs>
          <w:tab w:val="left" w:pos="0"/>
          <w:tab w:val="left" w:pos="900"/>
          <w:tab w:val="left" w:pos="1080"/>
        </w:tabs>
        <w:spacing w:after="0"/>
        <w:ind w:firstLine="709"/>
      </w:pPr>
      <w:r>
        <w:t xml:space="preserve">3.2.5. </w:t>
      </w:r>
      <w:proofErr w:type="gramStart"/>
      <w:r>
        <w:t>Оплатить стоимость оказанных</w:t>
      </w:r>
      <w:proofErr w:type="gramEnd"/>
      <w:r>
        <w:t xml:space="preserve"> услуг в порядке и на условиях, предусмотренных настоящим Договором.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4. Сроки оказания услуг</w:t>
      </w:r>
    </w:p>
    <w:p w:rsidR="00604627" w:rsidRDefault="004A2F95">
      <w:pPr>
        <w:widowControl w:val="0"/>
        <w:spacing w:after="0"/>
        <w:ind w:firstLine="709"/>
      </w:pPr>
      <w:r>
        <w:t>4.1. Услуг</w:t>
      </w:r>
      <w:r>
        <w:t>и, предусмотренные настоящим Договором, оказываются Исполнителем в следующие сроки:</w:t>
      </w:r>
    </w:p>
    <w:p w:rsidR="00604627" w:rsidRDefault="004A2F95">
      <w:pPr>
        <w:widowControl w:val="0"/>
        <w:spacing w:after="0"/>
        <w:ind w:firstLine="709"/>
        <w:rPr>
          <w:b/>
        </w:rPr>
      </w:pPr>
      <w:r>
        <w:t xml:space="preserve">4.1.1. Начало оказания услуг – </w:t>
      </w:r>
      <w:r>
        <w:rPr>
          <w:b/>
        </w:rPr>
        <w:t>с момента заключения Договора;</w:t>
      </w:r>
    </w:p>
    <w:p w:rsidR="00604627" w:rsidRDefault="004A2F95">
      <w:pPr>
        <w:widowControl w:val="0"/>
        <w:spacing w:after="0"/>
        <w:ind w:firstLine="709"/>
      </w:pPr>
      <w:r>
        <w:t xml:space="preserve">4.1.2. Окончание оказания услуг – </w:t>
      </w:r>
      <w:r>
        <w:rPr>
          <w:b/>
        </w:rPr>
        <w:t>15. июля 2020 года.</w:t>
      </w:r>
    </w:p>
    <w:p w:rsidR="00604627" w:rsidRDefault="00604627">
      <w:pPr>
        <w:widowControl w:val="0"/>
        <w:spacing w:after="0"/>
        <w:ind w:firstLine="709"/>
      </w:pPr>
    </w:p>
    <w:p w:rsidR="00604627" w:rsidRDefault="004A2F95">
      <w:pPr>
        <w:widowControl w:val="0"/>
        <w:spacing w:before="120" w:after="120"/>
        <w:jc w:val="center"/>
      </w:pPr>
      <w:r>
        <w:rPr>
          <w:b/>
          <w:caps/>
        </w:rPr>
        <w:t>5. Гарантии качества оказываемых услуг</w:t>
      </w:r>
    </w:p>
    <w:p w:rsidR="00604627" w:rsidRDefault="004A2F95">
      <w:pPr>
        <w:widowControl w:val="0"/>
        <w:spacing w:after="0"/>
        <w:ind w:firstLine="709"/>
      </w:pPr>
      <w:r>
        <w:t>5.1. Качество ок</w:t>
      </w:r>
      <w:r>
        <w:t>азываемых Исполнителем услуг должно соответствовать требованиям Технического задания (Приложение № 1 к настоящему Договору), требованиям отраслевых и Государственных стандартов.</w:t>
      </w:r>
    </w:p>
    <w:p w:rsidR="00604627" w:rsidRDefault="004A2F95">
      <w:pPr>
        <w:widowControl w:val="0"/>
        <w:spacing w:after="0"/>
        <w:ind w:firstLine="709"/>
      </w:pPr>
      <w:r>
        <w:t>5.2. Исполнитель несет ответственность за достоверность результатов обследован</w:t>
      </w:r>
      <w:r>
        <w:t>ия, качество и своевременность оказания услуг.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6. Приемка результатов оказанных услуг</w:t>
      </w:r>
    </w:p>
    <w:p w:rsidR="00604627" w:rsidRDefault="004A2F95">
      <w:pPr>
        <w:widowControl w:val="0"/>
        <w:tabs>
          <w:tab w:val="left" w:pos="900"/>
        </w:tabs>
        <w:spacing w:after="0"/>
        <w:ind w:firstLine="709"/>
      </w:pPr>
      <w:r>
        <w:t xml:space="preserve">6.1. Сдача-приемка оказанных услуг осуществляется по </w:t>
      </w:r>
      <w:r>
        <w:rPr>
          <w:spacing w:val="-1"/>
        </w:rPr>
        <w:t>Акту приемки оказанных услуг (выполненных работ</w:t>
      </w:r>
      <w:proofErr w:type="gramStart"/>
      <w:r>
        <w:rPr>
          <w:spacing w:val="-1"/>
        </w:rPr>
        <w:t xml:space="preserve">,) </w:t>
      </w:r>
      <w:proofErr w:type="gramEnd"/>
      <w:r>
        <w:t>которые подлежат подписанию обеими Сторонами.</w:t>
      </w:r>
    </w:p>
    <w:p w:rsidR="00604627" w:rsidRDefault="004A2F95">
      <w:pPr>
        <w:widowControl w:val="0"/>
        <w:spacing w:after="0"/>
        <w:ind w:firstLine="709"/>
        <w:rPr>
          <w:b/>
        </w:rPr>
      </w:pPr>
      <w:r>
        <w:t>6.2. Услуга считается</w:t>
      </w:r>
      <w:r>
        <w:t xml:space="preserve"> оказанной после подписания сторонами Акта оказанных услуг.</w:t>
      </w:r>
    </w:p>
    <w:p w:rsidR="00604627" w:rsidRDefault="004A2F95">
      <w:pPr>
        <w:widowControl w:val="0"/>
        <w:tabs>
          <w:tab w:val="left" w:pos="900"/>
        </w:tabs>
        <w:spacing w:after="0"/>
        <w:ind w:firstLine="709"/>
      </w:pPr>
      <w:r>
        <w:t>6.3. Если в ходе приемки оказанных услуг Заказчиком будут обнаружены недостатки, то Сторонами в течение 5 (пяти) рабочих дней составляется двухсторонний акт с перечнем необходимых доработок и срок</w:t>
      </w:r>
      <w:r>
        <w:t>ов их выполнения при условии, что они не выходят за рамки, установленные Техническим заданием (Приложение № 1).</w:t>
      </w:r>
    </w:p>
    <w:p w:rsidR="00604627" w:rsidRDefault="004A2F95">
      <w:pPr>
        <w:widowControl w:val="0"/>
        <w:tabs>
          <w:tab w:val="left" w:pos="900"/>
        </w:tabs>
        <w:spacing w:after="0"/>
        <w:ind w:firstLine="709"/>
      </w:pPr>
      <w:r>
        <w:lastRenderedPageBreak/>
        <w:t>6.4. Исполнитель устраняет недостатки, обнаруженные Заказчиком при приемке услуг, своими силами и за свой счет. После устранения недостатков сда</w:t>
      </w:r>
      <w:r>
        <w:t>ча-приемка оказанных услуг осуществляется в порядке, установленном настоящим Договором.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7. Порядок оплаты</w:t>
      </w:r>
    </w:p>
    <w:p w:rsidR="00604627" w:rsidRDefault="004A2F95">
      <w:pPr>
        <w:widowControl w:val="0"/>
        <w:spacing w:after="0"/>
        <w:ind w:firstLine="709"/>
      </w:pPr>
      <w:r>
        <w:rPr>
          <w:spacing w:val="-1"/>
        </w:rPr>
        <w:t xml:space="preserve">7.1. В течение пяти дней с момента подписания без замечаний </w:t>
      </w:r>
      <w:r>
        <w:t>Акта приемки выполненных работ Исполнитель обязан передать Заказчику счет-фактуру, оформле</w:t>
      </w:r>
      <w:r>
        <w:t>нный в соответствии с требованиями действующего законодательства Российской Федерации</w:t>
      </w:r>
      <w:r>
        <w:rPr>
          <w:spacing w:val="-1"/>
        </w:rPr>
        <w:t>.</w:t>
      </w:r>
    </w:p>
    <w:p w:rsidR="00604627" w:rsidRDefault="004A2F95">
      <w:pPr>
        <w:widowControl w:val="0"/>
        <w:spacing w:after="0"/>
        <w:ind w:firstLine="709"/>
        <w:rPr>
          <w:spacing w:val="-1"/>
        </w:rPr>
      </w:pPr>
      <w:r>
        <w:rPr>
          <w:spacing w:val="-1"/>
        </w:rPr>
        <w:t xml:space="preserve">7.2. </w:t>
      </w:r>
      <w:r>
        <w:t xml:space="preserve">В случае не предоставления или нарушения сроков предоставления счета-фактуры Подрядчик </w:t>
      </w:r>
      <w:r>
        <w:rPr>
          <w:spacing w:val="-1"/>
        </w:rPr>
        <w:t>оплачивает Заказчику штраф в размере 1 000,00 рублей.</w:t>
      </w:r>
    </w:p>
    <w:p w:rsidR="00604627" w:rsidRDefault="004A2F95">
      <w:pPr>
        <w:widowControl w:val="0"/>
        <w:spacing w:after="0"/>
        <w:ind w:firstLine="709"/>
      </w:pPr>
      <w:r>
        <w:t>7.3. О</w:t>
      </w:r>
      <w:r>
        <w:rPr>
          <w:spacing w:val="-1"/>
        </w:rPr>
        <w:t>плата оказанных и</w:t>
      </w:r>
      <w:r>
        <w:rPr>
          <w:spacing w:val="-1"/>
        </w:rPr>
        <w:t xml:space="preserve"> переданных Заказчику услуг производится в течение 10 (десяти)</w:t>
      </w:r>
      <w:r>
        <w:t xml:space="preserve"> дней </w:t>
      </w:r>
      <w:r>
        <w:rPr>
          <w:spacing w:val="-1"/>
        </w:rPr>
        <w:t xml:space="preserve">с </w:t>
      </w:r>
      <w:r>
        <w:t xml:space="preserve">момента подписания сторонами Акта приемки выполненных </w:t>
      </w:r>
      <w:proofErr w:type="gramStart"/>
      <w:r>
        <w:t>работ</w:t>
      </w:r>
      <w:proofErr w:type="gramEnd"/>
      <w:r>
        <w:t xml:space="preserve"> на основании </w:t>
      </w:r>
      <w:r>
        <w:rPr>
          <w:spacing w:val="-1"/>
        </w:rPr>
        <w:t>представленного Исполнителем счета-фактуры.</w:t>
      </w:r>
    </w:p>
    <w:p w:rsidR="00604627" w:rsidRDefault="004A2F95">
      <w:pPr>
        <w:widowControl w:val="0"/>
        <w:spacing w:after="0"/>
        <w:ind w:firstLine="709"/>
      </w:pPr>
      <w:r>
        <w:t>7.4. Датой оплаты является дата списания денежных сре</w:t>
      </w:r>
      <w:proofErr w:type="gramStart"/>
      <w:r>
        <w:t xml:space="preserve">дств с </w:t>
      </w:r>
      <w:r>
        <w:t>р</w:t>
      </w:r>
      <w:proofErr w:type="gramEnd"/>
      <w:r>
        <w:t>асчетного счета Заказчика.</w:t>
      </w:r>
    </w:p>
    <w:p w:rsidR="00604627" w:rsidRDefault="004A2F95">
      <w:pPr>
        <w:widowControl w:val="0"/>
        <w:tabs>
          <w:tab w:val="left" w:pos="0"/>
        </w:tabs>
        <w:spacing w:after="0"/>
        <w:ind w:firstLine="709"/>
      </w:pPr>
      <w:r>
        <w:t xml:space="preserve">7.5. По требованию одной из сторон, стороны производят сверку взаиморасчетов, результаты которой оформляются актом сверки. Сторона, получившая акт сверки, обязана рассмотреть его, оформить надлежащим образом и один экземпляр в </w:t>
      </w:r>
      <w:r>
        <w:t>5-дневный срок возвратить контрагенту. Спорные вопросы в части расчетов по Договору подлежат урегулированию в течение 10 (десяти) дней по требованию заинтересованной стороны.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8. Ответственность сторон</w:t>
      </w:r>
    </w:p>
    <w:p w:rsidR="00604627" w:rsidRDefault="004A2F95">
      <w:pPr>
        <w:widowControl w:val="0"/>
        <w:shd w:val="clear" w:color="auto" w:fill="FFFFFF"/>
        <w:spacing w:after="0"/>
        <w:ind w:firstLine="709"/>
        <w:rPr>
          <w:spacing w:val="-1"/>
        </w:rPr>
      </w:pPr>
      <w:r>
        <w:rPr>
          <w:bCs/>
        </w:rPr>
        <w:t xml:space="preserve">8.1. </w:t>
      </w:r>
      <w:r>
        <w:t xml:space="preserve">За невыполнение или ненадлежащее выполнение своих </w:t>
      </w:r>
      <w:r>
        <w:t>обязатель</w:t>
      </w:r>
      <w:proofErr w:type="gramStart"/>
      <w:r>
        <w:t>ств Ст</w:t>
      </w:r>
      <w:proofErr w:type="gramEnd"/>
      <w:r>
        <w:t xml:space="preserve">ороны несут </w:t>
      </w:r>
      <w:r>
        <w:rPr>
          <w:spacing w:val="-1"/>
        </w:rPr>
        <w:t>ответственность в соответствии с действующим законодательством Российской Федерации.</w:t>
      </w:r>
    </w:p>
    <w:p w:rsidR="00604627" w:rsidRDefault="004A2F95">
      <w:pPr>
        <w:widowControl w:val="0"/>
        <w:shd w:val="clear" w:color="auto" w:fill="FFFFFF"/>
        <w:spacing w:after="0"/>
        <w:ind w:firstLine="709"/>
      </w:pPr>
      <w:r>
        <w:rPr>
          <w:spacing w:val="-1"/>
        </w:rPr>
        <w:t>8.2. Исполнитель несет ответственность за сохранность имущества Заказчика, в отношении которого осуществляется обследование по н</w:t>
      </w:r>
      <w:r>
        <w:t>астоящему Догово</w:t>
      </w:r>
      <w:r>
        <w:t>ру.</w:t>
      </w:r>
    </w:p>
    <w:p w:rsidR="00604627" w:rsidRDefault="004A2F95">
      <w:pPr>
        <w:widowControl w:val="0"/>
        <w:shd w:val="clear" w:color="auto" w:fill="FFFFFF"/>
        <w:spacing w:after="0"/>
        <w:ind w:firstLine="709"/>
      </w:pPr>
      <w:r>
        <w:t>8.3. Исполнитель несет ответственность за безопасность труда своих работников в связи с выполнением обязательств, обусловленных настоящим Договором.</w:t>
      </w:r>
    </w:p>
    <w:p w:rsidR="00604627" w:rsidRDefault="004A2F95">
      <w:pPr>
        <w:widowControl w:val="0"/>
        <w:shd w:val="clear" w:color="auto" w:fill="FFFFFF"/>
        <w:spacing w:after="0"/>
        <w:ind w:firstLine="709"/>
      </w:pPr>
      <w:r>
        <w:t xml:space="preserve">8.4. </w:t>
      </w:r>
      <w:r>
        <w:rPr>
          <w:spacing w:val="-1"/>
        </w:rPr>
        <w:t>В случае просрочки Исполнителем сроков оказания услуг, указанных в п. 3.1.11 и в п. 4.1 Исполнител</w:t>
      </w:r>
      <w:r>
        <w:rPr>
          <w:spacing w:val="-1"/>
        </w:rPr>
        <w:t xml:space="preserve">ь уплачивает Заказчику неустойку в размере двойной действующей ставки рефинансирования ЦБ РФ от </w:t>
      </w:r>
      <w:r>
        <w:rPr>
          <w:spacing w:val="-4"/>
        </w:rPr>
        <w:t xml:space="preserve">суммы </w:t>
      </w:r>
      <w:r>
        <w:rPr>
          <w:spacing w:val="-1"/>
        </w:rPr>
        <w:t xml:space="preserve">неисполненных обязательств за каждый день просрочки и возмещает Заказчику причиненные </w:t>
      </w:r>
      <w:r>
        <w:t>убытки в полной сумме сверх неустойки.</w:t>
      </w:r>
    </w:p>
    <w:p w:rsidR="00604627" w:rsidRDefault="004A2F95">
      <w:pPr>
        <w:widowControl w:val="0"/>
        <w:shd w:val="clear" w:color="auto" w:fill="FFFFFF"/>
        <w:tabs>
          <w:tab w:val="left" w:pos="475"/>
        </w:tabs>
        <w:spacing w:after="0"/>
        <w:ind w:firstLine="709"/>
      </w:pPr>
      <w:r>
        <w:t>8.5. В случае неисполнения об</w:t>
      </w:r>
      <w:r>
        <w:t>язанности Исполнителя, предусмотренной п. 3.1.10 настоящего договора, и привлечения Заказчика к административной ответственности за несвоевременное предоставление информации в Федеральное казначейство заказчик вправе предъявить требование о взыскании суммы</w:t>
      </w:r>
      <w:r>
        <w:t xml:space="preserve"> наложенного на него штрафа с Исполнителя.</w:t>
      </w:r>
    </w:p>
    <w:p w:rsidR="00604627" w:rsidRDefault="004A2F95">
      <w:pPr>
        <w:widowControl w:val="0"/>
        <w:shd w:val="clear" w:color="auto" w:fill="FFFFFF"/>
        <w:tabs>
          <w:tab w:val="left" w:pos="475"/>
        </w:tabs>
        <w:spacing w:after="0"/>
        <w:ind w:firstLine="709"/>
        <w:rPr>
          <w:spacing w:val="-1"/>
        </w:rPr>
      </w:pPr>
      <w:r>
        <w:t xml:space="preserve">8.6. Убытки, причиненные Заказчику </w:t>
      </w:r>
      <w:r>
        <w:rPr>
          <w:spacing w:val="-1"/>
        </w:rPr>
        <w:t>неисполнением или ненадлежащим исполнением настоящего Договора, взыскиваются с Исполнителя в полной сумме сверх неустойки, предусмотренной настоящим Договором. Уплата неустойки и</w:t>
      </w:r>
      <w:r>
        <w:rPr>
          <w:spacing w:val="-1"/>
        </w:rPr>
        <w:t xml:space="preserve"> возмещение убытков в случае ненадлежащего исполнения обязательства не освобождает Исполнителя от исполнения обязательства в натуре.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9. Обстоятельства непреодолимой силы</w:t>
      </w:r>
    </w:p>
    <w:p w:rsidR="00604627" w:rsidRDefault="004A2F95">
      <w:pPr>
        <w:widowControl w:val="0"/>
        <w:shd w:val="clear" w:color="auto" w:fill="FFFFFF"/>
        <w:spacing w:after="0"/>
        <w:ind w:firstLine="709"/>
        <w:rPr>
          <w:bCs/>
          <w:iCs/>
        </w:rPr>
      </w:pPr>
      <w:r>
        <w:t xml:space="preserve">9.1. </w:t>
      </w:r>
      <w:proofErr w:type="gramStart"/>
      <w:r>
        <w:rPr>
          <w:bCs/>
          <w:iCs/>
        </w:rPr>
        <w:t>Стороны освобождаются от ответственности за частичное или полное неисполнение обя</w:t>
      </w:r>
      <w:r>
        <w:rPr>
          <w:bCs/>
          <w:iCs/>
        </w:rPr>
        <w:t xml:space="preserve">зательств по настоящему Договору, если оно явилось следствием действия обстоятельств непреодолимой силы, а именно чрезвычайных и не предотвратимых при данных условиях обстоятельств: стихийных природных явлений (землетрясений, наводнений, и т.д.), действия </w:t>
      </w:r>
      <w:r>
        <w:rPr>
          <w:bCs/>
          <w:iCs/>
        </w:rPr>
        <w:t>объективных внешних факторов (военные действия, акты органов государственной власти и управления и т.п.), а также других чрезвычайных обстоятельств, подтвержденных</w:t>
      </w:r>
      <w:proofErr w:type="gramEnd"/>
      <w:r>
        <w:rPr>
          <w:bCs/>
          <w:iCs/>
        </w:rPr>
        <w:t xml:space="preserve"> в установленном законодательством порядке, препятствующих надлежащему исполнению обязательст</w:t>
      </w:r>
      <w:r>
        <w:rPr>
          <w:bCs/>
          <w:iCs/>
        </w:rPr>
        <w:t>в по настоящему Договору, которые возникли после заключения настоящего Договора, на время действия этих обстоятельств, если эти обстоятельства непосредственно повлияли на исполнение Сторонами своих обязательств и которые Стороны были не в состоянии предвид</w:t>
      </w:r>
      <w:r>
        <w:rPr>
          <w:bCs/>
          <w:iCs/>
        </w:rPr>
        <w:t>еть и предотвратить.</w:t>
      </w:r>
    </w:p>
    <w:p w:rsidR="00604627" w:rsidRDefault="004A2F95">
      <w:pPr>
        <w:widowControl w:val="0"/>
        <w:tabs>
          <w:tab w:val="left" w:pos="900"/>
          <w:tab w:val="left" w:pos="1080"/>
        </w:tabs>
        <w:spacing w:after="0"/>
        <w:ind w:firstLine="709"/>
      </w:pPr>
      <w:r>
        <w:t>9.2. В случае возникновения указанных в пункте 9.1.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</w:t>
      </w:r>
      <w:r>
        <w:t xml:space="preserve">сятидневный срок с </w:t>
      </w:r>
      <w:r>
        <w:lastRenderedPageBreak/>
        <w:t>момента их наступления с приложением справки Торгово-промышленной палаты, подтверждающей данные обстоятельства. Не извещение или несвоевременное извещение другой Стороны об обстоятельствах непреодолимой силы лишает Сторону, для которой с</w:t>
      </w:r>
      <w:r>
        <w:t>оздалась невозможность исполнения обязательства, права ссылаться в дальнейшем на указанные обстоятельства.</w:t>
      </w:r>
    </w:p>
    <w:p w:rsidR="00604627" w:rsidRDefault="004A2F95">
      <w:pPr>
        <w:widowControl w:val="0"/>
        <w:tabs>
          <w:tab w:val="left" w:pos="900"/>
          <w:tab w:val="left" w:pos="1080"/>
        </w:tabs>
        <w:spacing w:after="0"/>
        <w:ind w:firstLine="709"/>
      </w:pPr>
      <w:r>
        <w:t>9.3. Срок исполнения обязатель</w:t>
      </w:r>
      <w:proofErr w:type="gramStart"/>
      <w:r>
        <w:t>ств дл</w:t>
      </w:r>
      <w:proofErr w:type="gramEnd"/>
      <w:r>
        <w:t>я Стороны, находящейся под воздействием обстоятельств непреодолимой силы, продлевается на срок действия таких обс</w:t>
      </w:r>
      <w:r>
        <w:t>тоятельств.</w:t>
      </w:r>
    </w:p>
    <w:p w:rsidR="00604627" w:rsidRDefault="004A2F95">
      <w:pPr>
        <w:widowControl w:val="0"/>
        <w:tabs>
          <w:tab w:val="left" w:pos="900"/>
          <w:tab w:val="left" w:pos="1080"/>
        </w:tabs>
        <w:spacing w:after="0"/>
        <w:ind w:firstLine="709"/>
      </w:pPr>
      <w:r>
        <w:t xml:space="preserve">9.4.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результат, имеющийся на момент отказа одной </w:t>
      </w:r>
      <w:r>
        <w:t>из Сторон от исполнения договора, а также материалы и оборудование, переданные Заказчиком для обеспечения оказания услуг, передаются Исполнителем Заказчику, а Заказчик оплачивает фактически оказанные Исполнителем услуги.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10. Особые условия</w:t>
      </w:r>
    </w:p>
    <w:p w:rsidR="00604627" w:rsidRDefault="004A2F95">
      <w:pPr>
        <w:widowControl w:val="0"/>
        <w:spacing w:after="0"/>
        <w:ind w:firstLine="709"/>
      </w:pPr>
      <w:r>
        <w:t>10.1. Право треб</w:t>
      </w:r>
      <w:r>
        <w:t>ования, принадлежащее одной из Сторон по Договору, не может быть передано другому лицу по сделке (уступка права требования) без письменного согласия другой Стороны.</w:t>
      </w:r>
    </w:p>
    <w:p w:rsidR="00604627" w:rsidRDefault="004A2F95">
      <w:pPr>
        <w:widowControl w:val="0"/>
        <w:spacing w:after="0"/>
        <w:ind w:firstLine="709"/>
      </w:pPr>
      <w:r>
        <w:t>10.2. Стороны обязуются не разглашать информацию, относящуюся к предмету и условиям настоящ</w:t>
      </w:r>
      <w:r>
        <w:t>его Договора, в том числе, коммерческого характера. Требование настоящего пункта не распространяется на случаи раскрытия конфиденциальной информации по запросу уполномоченных органов в случаях, предусмотренных действующим законодательством РФ, но в этом сл</w:t>
      </w:r>
      <w:r>
        <w:t>учае Стороны должны извещать друг друга немедленно о характере и объеме предоставляемой информации.</w:t>
      </w:r>
    </w:p>
    <w:p w:rsidR="00604627" w:rsidRDefault="004A2F95">
      <w:pPr>
        <w:widowControl w:val="0"/>
        <w:spacing w:after="0"/>
        <w:ind w:firstLine="709"/>
      </w:pPr>
      <w:r>
        <w:t>10.3. Настоящий Договор составлен в двух подлинных экземплярах, имеющих одинаковую юридическую силу, по одному для каждой из Сторон.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11. ИЗМЕНЕНИЕ И Расторж</w:t>
      </w:r>
      <w:r>
        <w:rPr>
          <w:b/>
          <w:caps/>
        </w:rPr>
        <w:t>ение договора</w:t>
      </w:r>
    </w:p>
    <w:p w:rsidR="00604627" w:rsidRDefault="004A2F95">
      <w:pPr>
        <w:widowControl w:val="0"/>
        <w:tabs>
          <w:tab w:val="left" w:pos="1080"/>
          <w:tab w:val="left" w:pos="1260"/>
        </w:tabs>
        <w:spacing w:after="0"/>
        <w:ind w:firstLine="709"/>
      </w:pPr>
      <w:r>
        <w:t>11.1. Настоящий Договор может быть изменен или расторгнут:</w:t>
      </w:r>
    </w:p>
    <w:p w:rsidR="00604627" w:rsidRDefault="004A2F95">
      <w:pPr>
        <w:widowControl w:val="0"/>
        <w:numPr>
          <w:ilvl w:val="0"/>
          <w:numId w:val="1"/>
        </w:numPr>
        <w:spacing w:after="0"/>
        <w:ind w:left="0" w:firstLine="709"/>
      </w:pPr>
      <w:r>
        <w:t>по соглашению сторон;</w:t>
      </w:r>
    </w:p>
    <w:p w:rsidR="00604627" w:rsidRDefault="004A2F95">
      <w:pPr>
        <w:widowControl w:val="0"/>
        <w:numPr>
          <w:ilvl w:val="0"/>
          <w:numId w:val="1"/>
        </w:numPr>
        <w:spacing w:after="0"/>
        <w:ind w:left="0" w:firstLine="709"/>
      </w:pPr>
      <w:r>
        <w:t>по решению суда в случаях и порядке, предусмотренных действующим законодательством;</w:t>
      </w:r>
    </w:p>
    <w:p w:rsidR="00604627" w:rsidRDefault="004A2F95">
      <w:pPr>
        <w:widowControl w:val="0"/>
        <w:numPr>
          <w:ilvl w:val="0"/>
          <w:numId w:val="1"/>
        </w:numPr>
        <w:shd w:val="clear" w:color="auto" w:fill="FFFFFF"/>
        <w:spacing w:after="0"/>
        <w:ind w:left="0" w:firstLine="709"/>
      </w:pPr>
      <w:r>
        <w:t xml:space="preserve">в случае одностороннего отказа (полного или частичного) от исполнения </w:t>
      </w:r>
      <w:r>
        <w:t>Договора, когда такой отказ допускается законом или настоящим Договором.</w:t>
      </w:r>
    </w:p>
    <w:p w:rsidR="00604627" w:rsidRDefault="004A2F95">
      <w:pPr>
        <w:widowControl w:val="0"/>
        <w:shd w:val="clear" w:color="auto" w:fill="FFFFFF"/>
        <w:spacing w:after="0"/>
        <w:ind w:firstLine="709"/>
      </w:pPr>
      <w:r>
        <w:t>11.2. Заказчик вправе в любое время до сдачи ему результата оказания услуг отказаться (полностью или частично) в одностороннем (внесудебном) порядке от исполнения настоящего Договора,</w:t>
      </w:r>
      <w:r>
        <w:t xml:space="preserve"> письменно предупредив Исполнителя об отказе от исполнения договора, не позднее, чем за 30 дней до даты расторжения. В этом случае настоящий договор считается расторгнутым по истечении 30 дней с момента получения Исполнителем письменного уведомления об отк</w:t>
      </w:r>
      <w:r>
        <w:t xml:space="preserve">азе от исполнения договора Заказчиком. Уведомление отправляется либо нарочным, либо по почте заказным письмом по адресу, указанному в настоящем договоре, и считается полученным либо в день вручения нарочным, либо по истечении 6 дней </w:t>
      </w:r>
      <w:proofErr w:type="gramStart"/>
      <w:r>
        <w:t>с даты направления</w:t>
      </w:r>
      <w:proofErr w:type="gramEnd"/>
      <w:r>
        <w:t xml:space="preserve"> зака</w:t>
      </w:r>
      <w:r>
        <w:t>зного письма почтой (какая дата наступит раньше).</w:t>
      </w:r>
    </w:p>
    <w:p w:rsidR="00604627" w:rsidRDefault="004A2F95">
      <w:pPr>
        <w:widowControl w:val="0"/>
        <w:shd w:val="clear" w:color="auto" w:fill="FFFFFF"/>
        <w:spacing w:after="0"/>
        <w:ind w:firstLine="709"/>
      </w:pPr>
      <w:r>
        <w:t>11.3. Заказчик вправе расторгнуть Договор в одностороннем порядке в случае:</w:t>
      </w:r>
    </w:p>
    <w:p w:rsidR="00604627" w:rsidRDefault="004A2F95">
      <w:pPr>
        <w:widowControl w:val="0"/>
        <w:numPr>
          <w:ilvl w:val="0"/>
          <w:numId w:val="2"/>
        </w:numPr>
        <w:shd w:val="clear" w:color="auto" w:fill="FFFFFF"/>
        <w:spacing w:after="0"/>
        <w:ind w:left="0" w:firstLine="709"/>
      </w:pPr>
      <w:r>
        <w:t>Если Исполнитель нарушает начальные сроки оказания услуги, определенные в настоящем Договоре, или оказывает услугу настолько медле</w:t>
      </w:r>
      <w:r>
        <w:t>нно, что окончание ее к сроку становится явно невозможным;</w:t>
      </w:r>
    </w:p>
    <w:p w:rsidR="00604627" w:rsidRDefault="004A2F95">
      <w:pPr>
        <w:widowControl w:val="0"/>
        <w:numPr>
          <w:ilvl w:val="0"/>
          <w:numId w:val="2"/>
        </w:numPr>
        <w:shd w:val="clear" w:color="auto" w:fill="FFFFFF"/>
        <w:spacing w:after="0"/>
        <w:ind w:left="0" w:firstLine="709"/>
      </w:pPr>
      <w:r>
        <w:t>Если во время оказания услуги станет очевидным, что она не будет оказана надлежащим образом; в этом случае, Заказчик вправе назначить Исполнителю разумный срок для устранения недостатков и при неис</w:t>
      </w:r>
      <w:r>
        <w:t>полнении Исполнителем в назначенный срок этого требования отказаться от договора подряда либо поручить исправление работ другому лицу за счет исполнителя.</w:t>
      </w:r>
    </w:p>
    <w:p w:rsidR="00604627" w:rsidRDefault="004A2F95">
      <w:pPr>
        <w:widowControl w:val="0"/>
        <w:shd w:val="clear" w:color="auto" w:fill="FFFFFF"/>
        <w:spacing w:after="0"/>
        <w:ind w:firstLine="709"/>
      </w:pPr>
      <w:r>
        <w:t>11.4. В случае одностороннего отказа (полного или частичного) от исполнения Договора Заказчик оплачив</w:t>
      </w:r>
      <w:r>
        <w:t>ает Исполнителю часть установленной цены пропорционально части услуг, оказанных до получения извещения об отказе от исполнения Договора, а Исполнитель обязан передать Заказчику результат незавершенных услуг.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lastRenderedPageBreak/>
        <w:t>12. Порядок разрешения споров</w:t>
      </w:r>
    </w:p>
    <w:p w:rsidR="00604627" w:rsidRDefault="004A2F95">
      <w:pPr>
        <w:widowControl w:val="0"/>
        <w:spacing w:after="0"/>
        <w:ind w:firstLine="709"/>
        <w:rPr>
          <w:b/>
          <w:bCs/>
        </w:rPr>
      </w:pPr>
      <w:r>
        <w:t>12.1. Все споры, в</w:t>
      </w:r>
      <w:r>
        <w:t>озникающие при исполнении настоящего Договора, решаются Сторонами путем переговоров, которые могут проводиться, в том числе путем отправления писем по почте, обмена факсимильными, электронными сообщениями.</w:t>
      </w:r>
    </w:p>
    <w:p w:rsidR="00604627" w:rsidRDefault="004A2F95">
      <w:pPr>
        <w:widowControl w:val="0"/>
        <w:spacing w:after="0"/>
        <w:ind w:firstLine="709"/>
      </w:pPr>
      <w:r>
        <w:t>12.2. Досудебный претензионный порядок урегулирова</w:t>
      </w:r>
      <w:r>
        <w:t>ния споров по исполнению настоящего договора является обязательным. Срок рассмотрения претензии – тридцать календарных дней с момента ее получения Стороной. Претензия направляется Стороне заказным письмом с уведомлением о вручении по почтовому адресу, указ</w:t>
      </w:r>
      <w:r>
        <w:t>анному в настоящем Договоре или вручается нарочным под роспись.</w:t>
      </w:r>
    </w:p>
    <w:p w:rsidR="00604627" w:rsidRDefault="004A2F95">
      <w:pPr>
        <w:widowControl w:val="0"/>
        <w:spacing w:after="0"/>
        <w:ind w:firstLine="709"/>
        <w:rPr>
          <w:b/>
          <w:bCs/>
        </w:rPr>
      </w:pPr>
      <w:r>
        <w:t>12.3. В случае если результат переговоров не будет, достигнут, спор подлежит разрешению в Арбитражном суде Кемеровской области.</w:t>
      </w:r>
      <w:r>
        <w:rPr>
          <w:rFonts w:eastAsia="Calibri"/>
        </w:rPr>
        <w:t xml:space="preserve"> Стороны вправе обратиться в Арбитражный суд Кемеровской области </w:t>
      </w:r>
      <w:r>
        <w:rPr>
          <w:rFonts w:eastAsia="Calibri"/>
        </w:rPr>
        <w:t>по истечении 10 дней со дня истечения срока, предусмотренного для ответа на претензию.</w:t>
      </w:r>
    </w:p>
    <w:p w:rsidR="00604627" w:rsidRDefault="004A2F95">
      <w:pPr>
        <w:widowControl w:val="0"/>
        <w:tabs>
          <w:tab w:val="left" w:pos="720"/>
        </w:tabs>
        <w:spacing w:before="120" w:after="120"/>
        <w:jc w:val="center"/>
        <w:rPr>
          <w:b/>
        </w:rPr>
      </w:pPr>
      <w:r>
        <w:rPr>
          <w:b/>
        </w:rPr>
        <w:t>13. ЗАВЕРЕНИЯ И ГАРАНТИИ</w:t>
      </w:r>
    </w:p>
    <w:p w:rsidR="00604627" w:rsidRDefault="004A2F95">
      <w:pPr>
        <w:widowControl w:val="0"/>
        <w:spacing w:after="0"/>
        <w:ind w:firstLine="709"/>
      </w:pPr>
      <w:r>
        <w:t>13.1. Каждая из Сторон заверяет, что на момент заключения настоящего Договора: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r>
        <w:t xml:space="preserve">Она является юридическим лицом, надлежащим </w:t>
      </w:r>
      <w:proofErr w:type="gramStart"/>
      <w:r>
        <w:t>образом</w:t>
      </w:r>
      <w:proofErr w:type="gramEnd"/>
      <w:r>
        <w:t xml:space="preserve"> созданным и </w:t>
      </w:r>
      <w:r>
        <w:t>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r>
        <w:t>Она получила и имеет все полномочия, разрешения или одобрения, а также ей соблюдены все про</w:t>
      </w:r>
      <w:r>
        <w:t>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r>
        <w:t>Заключение настоящего Договора не нарушает никаких положений и норм ее учредительных документов или действующег</w:t>
      </w:r>
      <w:r>
        <w:t>о законодательства, правил или распоряжений, которые относятся к ней, ее правам и обязательствам перед третьими лицами;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r>
        <w:t>В отношении нее не возбуждено производство по делу о банкротстве и не введена ни одна из процедур, применяемых в деле о банкротстве в со</w:t>
      </w:r>
      <w:r>
        <w:t>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банкротства;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proofErr w:type="gramStart"/>
      <w:r>
        <w:t>Полномочия лица на совершение настоящего Договора не ограничены</w:t>
      </w:r>
      <w:r>
        <w:t xml:space="preserve">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</w:t>
      </w:r>
      <w:r>
        <w:t xml:space="preserve"> совершается настоящий Договор, и при его совершении такое лицо не вышло за пределы этих ограничений и не действовало в</w:t>
      </w:r>
      <w:proofErr w:type="gramEnd"/>
      <w:r>
        <w:t xml:space="preserve"> ущерб интересам представляемой Стороны;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r>
        <w:t>Заключение Стороной настоящего Договора не повлечет нарушения ей каких-либо обязательств перед т</w:t>
      </w:r>
      <w:r>
        <w:t>ретьим лицом и не даст оснований третьему лицу предъявлять к ней какие-либо требования в связи с таким нарушением;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r>
        <w:t>Отсутствуют какие-либо соглашения, инструменты, договоренности, решения суда или иные ограничения, запрещающие или делающие невозможным для С</w:t>
      </w:r>
      <w:r>
        <w:t>торон заключение настоящего Договора и исполнение установленных им обязательств;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r>
        <w:t xml:space="preserve">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</w:t>
      </w:r>
      <w:r>
        <w:t>в принудительном порядке;</w:t>
      </w:r>
    </w:p>
    <w:p w:rsidR="00604627" w:rsidRDefault="004A2F95">
      <w:pPr>
        <w:widowControl w:val="0"/>
        <w:numPr>
          <w:ilvl w:val="0"/>
          <w:numId w:val="3"/>
        </w:numPr>
        <w:spacing w:after="0"/>
        <w:ind w:left="0" w:firstLine="709"/>
      </w:pPr>
      <w:r>
        <w:t>Вся информация и документы, предоставленные ей другой Стороне в связи с заключением Договора, являются достоверными, и она не скрыла обстоятельств, которые могли бы, при их обнаружении, негативно повлиять на решение другой Стороны</w:t>
      </w:r>
      <w:r>
        <w:t>, касающееся заключения настоящего Договора.</w:t>
      </w:r>
    </w:p>
    <w:p w:rsidR="00604627" w:rsidRDefault="004A2F95">
      <w:pPr>
        <w:widowControl w:val="0"/>
        <w:spacing w:after="0"/>
        <w:ind w:firstLine="709"/>
      </w:pPr>
      <w:r>
        <w:t>13.2. Если какое-либо из указанных выше заверений оказалось изначально недействительным или стало недействительным в течение срока действия настоящего Договора, то другая Сторона («</w:t>
      </w:r>
      <w:proofErr w:type="spellStart"/>
      <w:r>
        <w:t>Ненарушившая</w:t>
      </w:r>
      <w:proofErr w:type="spellEnd"/>
      <w:r>
        <w:t xml:space="preserve"> Сторона») имеет п</w:t>
      </w:r>
      <w:r>
        <w:t>раво расторгнуть настоящий Договор в одностороннем внесудебном порядке и потребовать от Нарушившей Стороны возмещения убытков, вызванных таким расторжением. Стороны признают, что при заключении настоящего Договора, они полагаюсь на заверения и гарантии, со</w:t>
      </w:r>
      <w:r>
        <w:t>держащиеся в настоящей главе, достоверность которых имеет существенное значение для Сторон.</w:t>
      </w:r>
    </w:p>
    <w:p w:rsidR="00604627" w:rsidRDefault="004A2F95">
      <w:pPr>
        <w:widowControl w:val="0"/>
        <w:spacing w:after="0"/>
        <w:ind w:firstLine="709"/>
      </w:pPr>
      <w:r>
        <w:lastRenderedPageBreak/>
        <w:t xml:space="preserve">13.3. Предполагается, что сторона, </w:t>
      </w:r>
      <w:r>
        <w:rPr>
          <w:shd w:val="clear" w:color="auto" w:fill="FFFFFF"/>
        </w:rPr>
        <w:t>предоставившая недостоверные заверения, исходила из того, что другая сторона будет полагаться на них.</w:t>
      </w:r>
    </w:p>
    <w:p w:rsidR="00604627" w:rsidRDefault="004A2F95">
      <w:pPr>
        <w:widowControl w:val="0"/>
        <w:spacing w:after="0"/>
        <w:ind w:firstLine="709"/>
      </w:pPr>
      <w:r>
        <w:rPr>
          <w:shd w:val="clear" w:color="auto" w:fill="FFFFFF"/>
        </w:rPr>
        <w:t>13.4. Сторона, полагавшаяся</w:t>
      </w:r>
      <w:r>
        <w:rPr>
          <w:shd w:val="clear" w:color="auto" w:fill="FFFFFF"/>
        </w:rPr>
        <w:t xml:space="preserve">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отказаться от договора.</w:t>
      </w:r>
    </w:p>
    <w:p w:rsidR="00604627" w:rsidRDefault="004A2F95">
      <w:pPr>
        <w:widowControl w:val="0"/>
        <w:spacing w:after="0"/>
        <w:ind w:firstLine="709"/>
      </w:pPr>
      <w:r>
        <w:rPr>
          <w:shd w:val="clear" w:color="auto" w:fill="FFFFFF"/>
        </w:rPr>
        <w:t>13.5. Последствия, предусмотренные пунктами 1 и 2 статьи 431.2 Гражданско</w:t>
      </w:r>
      <w:r>
        <w:rPr>
          <w:shd w:val="clear" w:color="auto" w:fill="FFFFFF"/>
        </w:rPr>
        <w:t>го кодекса Российской Федерации, применяются к стороне, давшей недостоверные заверения, независимо от того, было ли ей известно о недостоверности таких заверений.</w:t>
      </w:r>
    </w:p>
    <w:p w:rsidR="00604627" w:rsidRDefault="004A2F95">
      <w:pPr>
        <w:widowControl w:val="0"/>
        <w:spacing w:before="120" w:after="120"/>
        <w:jc w:val="center"/>
        <w:rPr>
          <w:b/>
          <w:caps/>
        </w:rPr>
      </w:pPr>
      <w:r>
        <w:rPr>
          <w:b/>
          <w:caps/>
        </w:rPr>
        <w:t>14. Заключительные положения</w:t>
      </w:r>
    </w:p>
    <w:p w:rsidR="00604627" w:rsidRDefault="004A2F95">
      <w:pPr>
        <w:widowControl w:val="0"/>
        <w:spacing w:after="0"/>
        <w:ind w:firstLine="709"/>
      </w:pPr>
      <w:r>
        <w:t>14.1. Настоящий Договор вступает в силу с момента его подписания</w:t>
      </w:r>
      <w:r>
        <w:t xml:space="preserve"> и действует до полного исполнения обязательств обеими Сторонами.</w:t>
      </w:r>
    </w:p>
    <w:p w:rsidR="00604627" w:rsidRDefault="004A2F95">
      <w:pPr>
        <w:widowControl w:val="0"/>
        <w:spacing w:after="0"/>
        <w:ind w:firstLine="709"/>
      </w:pPr>
      <w:r>
        <w:t>14.2. Все изменения и дополнения к настоящему Договору действительны лишь в том случае, если они совершены в письменной форме и подписаны обеими Сторонами</w:t>
      </w:r>
      <w:r>
        <w:rPr>
          <w:rFonts w:eastAsia="Calibri"/>
        </w:rPr>
        <w:t>,</w:t>
      </w:r>
      <w:r>
        <w:t xml:space="preserve"> за исключением случаев, установлен</w:t>
      </w:r>
      <w:r>
        <w:t>ных п. 14.4 настоящего Договора.</w:t>
      </w:r>
    </w:p>
    <w:p w:rsidR="00604627" w:rsidRDefault="004A2F95">
      <w:pPr>
        <w:widowControl w:val="0"/>
        <w:spacing w:after="0"/>
        <w:ind w:firstLine="709"/>
      </w:pPr>
      <w:r>
        <w:t xml:space="preserve">14.3. При изменении наименования, адреса, банковских реквизитов или реорганизации стороны информируют друг друга в письменном виде в 5-ти </w:t>
      </w:r>
      <w:proofErr w:type="spellStart"/>
      <w:r>
        <w:t>дневный</w:t>
      </w:r>
      <w:proofErr w:type="spellEnd"/>
      <w:r>
        <w:t xml:space="preserve"> срок со дня таких изменений.</w:t>
      </w:r>
    </w:p>
    <w:p w:rsidR="00604627" w:rsidRDefault="004A2F95">
      <w:pPr>
        <w:widowControl w:val="0"/>
        <w:tabs>
          <w:tab w:val="left" w:pos="0"/>
        </w:tabs>
        <w:spacing w:after="0"/>
        <w:ind w:firstLine="709"/>
      </w:pPr>
      <w:r>
        <w:rPr>
          <w:rFonts w:eastAsia="Calibri"/>
        </w:rPr>
        <w:t>14.4. После получения Сторонами уведомлений о см</w:t>
      </w:r>
      <w:r>
        <w:rPr>
          <w:rFonts w:eastAsia="Calibri"/>
        </w:rPr>
        <w:t>ене банковских реквизитов, юридического, почтового или электронного адресов, и иных контактных данных одной из сторон, новые реквизиты, контактные данные и адреса становятся неотъемлемой частью договора и не требуют заключения дополнительного соглашения ст</w:t>
      </w:r>
      <w:r>
        <w:rPr>
          <w:rFonts w:eastAsia="Calibri"/>
        </w:rPr>
        <w:t>оронами.</w:t>
      </w:r>
    </w:p>
    <w:p w:rsidR="00604627" w:rsidRDefault="004A2F95">
      <w:pPr>
        <w:widowControl w:val="0"/>
        <w:tabs>
          <w:tab w:val="left" w:pos="993"/>
        </w:tabs>
        <w:spacing w:after="0"/>
        <w:ind w:firstLine="709"/>
      </w:pPr>
      <w:r>
        <w:t>14.5. В части, не урегулированной условиями настоящего Договора, Стороны руководствуются действующим законодательством РФ.</w:t>
      </w:r>
    </w:p>
    <w:p w:rsidR="00604627" w:rsidRDefault="004A2F95">
      <w:pPr>
        <w:widowControl w:val="0"/>
        <w:tabs>
          <w:tab w:val="left" w:pos="993"/>
        </w:tabs>
        <w:spacing w:after="0"/>
        <w:ind w:firstLine="709"/>
      </w:pPr>
      <w:r>
        <w:t>14.6. Настоящий Договор составлен в двух подлинных экземплярах, имеющих одинаковую юридическую силу, по одному для каждой из</w:t>
      </w:r>
      <w:r>
        <w:t xml:space="preserve"> Сторон.</w:t>
      </w:r>
    </w:p>
    <w:p w:rsidR="00604627" w:rsidRDefault="004A2F95">
      <w:pPr>
        <w:widowControl w:val="0"/>
        <w:spacing w:after="0"/>
        <w:ind w:firstLine="709"/>
      </w:pPr>
      <w:r>
        <w:t>14.7. Приложения к Договору:</w:t>
      </w:r>
    </w:p>
    <w:p w:rsidR="00604627" w:rsidRDefault="004A2F95">
      <w:pPr>
        <w:widowControl w:val="0"/>
        <w:numPr>
          <w:ilvl w:val="0"/>
          <w:numId w:val="4"/>
        </w:numPr>
        <w:spacing w:after="0"/>
        <w:ind w:left="0" w:firstLine="709"/>
      </w:pPr>
      <w:r>
        <w:t>Техническое задание (Приложение № 1), являющееся неотъемлемой частью настоящего Договора;</w:t>
      </w:r>
    </w:p>
    <w:p w:rsidR="00604627" w:rsidRDefault="004A2F95">
      <w:pPr>
        <w:widowControl w:val="0"/>
        <w:numPr>
          <w:ilvl w:val="0"/>
          <w:numId w:val="4"/>
        </w:numPr>
        <w:spacing w:after="0"/>
        <w:ind w:left="0" w:firstLine="709"/>
      </w:pPr>
      <w:r>
        <w:t>Локальный сметный расчет (Приложение № 2), являющиеся неотъемлемой частью настоящего Договора;</w:t>
      </w:r>
    </w:p>
    <w:p w:rsidR="00604627" w:rsidRDefault="004A2F95">
      <w:pPr>
        <w:widowControl w:val="0"/>
        <w:numPr>
          <w:ilvl w:val="0"/>
          <w:numId w:val="4"/>
        </w:numPr>
        <w:spacing w:after="0"/>
        <w:ind w:left="0" w:firstLine="709"/>
      </w:pPr>
      <w:r>
        <w:t>График оказания услуг (Приложение</w:t>
      </w:r>
      <w:r>
        <w:t xml:space="preserve"> № 3), являющийся неотъемлемой частью настоящего Договора.</w:t>
      </w:r>
    </w:p>
    <w:p w:rsidR="00604627" w:rsidRDefault="004A2F95">
      <w:pPr>
        <w:widowControl w:val="0"/>
        <w:shd w:val="clear" w:color="auto" w:fill="FFFFFF"/>
        <w:tabs>
          <w:tab w:val="left" w:pos="626"/>
        </w:tabs>
        <w:spacing w:before="120" w:after="120"/>
        <w:jc w:val="center"/>
        <w:rPr>
          <w:b/>
          <w:bCs/>
        </w:rPr>
      </w:pPr>
      <w:r>
        <w:rPr>
          <w:b/>
          <w:caps/>
        </w:rPr>
        <w:t>15. Юридические адреса и банковские реквизиты сторон</w:t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4786"/>
        <w:gridCol w:w="4784"/>
      </w:tblGrid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tabs>
                <w:tab w:val="left" w:pos="626"/>
              </w:tabs>
              <w:spacing w:before="6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pacing w:val="-6"/>
              </w:rPr>
              <w:t>ЗАКАЗЧИК: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tabs>
                <w:tab w:val="left" w:pos="626"/>
              </w:tabs>
              <w:spacing w:before="6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pacing w:val="-2"/>
              </w:rPr>
              <w:t>ИСПОЛНИТЕЛЬ:</w:t>
            </w: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604627">
            <w:pPr>
              <w:widowControl w:val="0"/>
              <w:spacing w:before="60"/>
              <w:jc w:val="center"/>
              <w:rPr>
                <w:rFonts w:eastAsia="Calibri"/>
              </w:rPr>
            </w:pPr>
          </w:p>
        </w:tc>
        <w:tc>
          <w:tcPr>
            <w:tcW w:w="4784" w:type="dxa"/>
            <w:shd w:val="clear" w:color="auto" w:fill="auto"/>
            <w:vAlign w:val="center"/>
          </w:tcPr>
          <w:p w:rsidR="00604627" w:rsidRDefault="00604627">
            <w:pPr>
              <w:widowControl w:val="0"/>
              <w:tabs>
                <w:tab w:val="left" w:pos="626"/>
              </w:tabs>
              <w:spacing w:before="60"/>
              <w:jc w:val="center"/>
              <w:rPr>
                <w:rFonts w:eastAsia="Calibri"/>
              </w:rPr>
            </w:pPr>
          </w:p>
        </w:tc>
      </w:tr>
    </w:tbl>
    <w:p w:rsidR="00604627" w:rsidRDefault="00604627">
      <w:pPr>
        <w:sectPr w:rsidR="00604627">
          <w:pgSz w:w="11906" w:h="16838"/>
          <w:pgMar w:top="709" w:right="566" w:bottom="709" w:left="1276" w:header="0" w:footer="0" w:gutter="0"/>
          <w:cols w:space="720"/>
          <w:formProt w:val="0"/>
          <w:docGrid w:linePitch="360"/>
        </w:sectPr>
      </w:pPr>
    </w:p>
    <w:p w:rsidR="007830AD" w:rsidRDefault="007830AD">
      <w:pPr>
        <w:tabs>
          <w:tab w:val="left" w:pos="0"/>
        </w:tabs>
        <w:spacing w:after="0"/>
        <w:ind w:firstLine="193"/>
        <w:rPr>
          <w:b/>
          <w:lang w:eastAsia="ar-SA"/>
        </w:rPr>
      </w:pPr>
    </w:p>
    <w:p w:rsidR="00604627" w:rsidRDefault="007830AD">
      <w:pPr>
        <w:tabs>
          <w:tab w:val="left" w:pos="0"/>
        </w:tabs>
        <w:spacing w:after="0"/>
        <w:ind w:firstLine="193"/>
        <w:rPr>
          <w:b/>
          <w:lang w:eastAsia="ar-SA"/>
        </w:rPr>
      </w:pPr>
      <w:r>
        <w:rPr>
          <w:b/>
          <w:lang w:eastAsia="ar-SA"/>
        </w:rPr>
        <w:t>О</w:t>
      </w:r>
      <w:r w:rsidR="004A2F95">
        <w:rPr>
          <w:b/>
          <w:lang w:eastAsia="ar-SA"/>
        </w:rPr>
        <w:t>ОО «ОЭСК»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t xml:space="preserve">Место нахождения: 653053, 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t xml:space="preserve">г. Прокопьевск, ул. Гайдара, 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t>43 помещение 1п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t xml:space="preserve">ИНН: </w:t>
      </w:r>
      <w:r>
        <w:t>4223052779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t>КПП: 422301001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t>Банк «Левобережный» (ОАО)</w:t>
      </w:r>
    </w:p>
    <w:p w:rsidR="00604627" w:rsidRDefault="004A2F95">
      <w:pPr>
        <w:tabs>
          <w:tab w:val="left" w:pos="0"/>
        </w:tabs>
        <w:spacing w:after="0"/>
        <w:ind w:firstLine="193"/>
      </w:pPr>
      <w:proofErr w:type="gramStart"/>
      <w:r>
        <w:t>Р</w:t>
      </w:r>
      <w:proofErr w:type="gramEnd"/>
      <w:r>
        <w:t>/с: 40702810509590000018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t>БИК: 045004850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t>К/с: 30101810100000000850</w:t>
      </w:r>
    </w:p>
    <w:p w:rsidR="00604627" w:rsidRDefault="004A2F95">
      <w:pPr>
        <w:tabs>
          <w:tab w:val="left" w:pos="180"/>
        </w:tabs>
        <w:spacing w:after="0"/>
        <w:ind w:right="-59" w:firstLine="193"/>
      </w:pPr>
      <w:r>
        <w:t>Тел./факс: +7(3846) 69-35-00</w:t>
      </w:r>
    </w:p>
    <w:p w:rsidR="00604627" w:rsidRDefault="004A2F95">
      <w:pPr>
        <w:tabs>
          <w:tab w:val="left" w:pos="0"/>
        </w:tabs>
        <w:spacing w:after="0"/>
        <w:ind w:firstLine="193"/>
        <w:rPr>
          <w:highlight w:val="white"/>
        </w:rPr>
      </w:pPr>
      <w:r>
        <w:rPr>
          <w:shd w:val="clear" w:color="auto" w:fill="FFFFFF"/>
        </w:rPr>
        <w:t>E-</w:t>
      </w:r>
      <w:proofErr w:type="spellStart"/>
      <w:r>
        <w:rPr>
          <w:shd w:val="clear" w:color="auto" w:fill="FFFFFF"/>
        </w:rPr>
        <w:t>mail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  <w:lang w:val="en-US"/>
        </w:rPr>
        <w:t>elektroseti</w:t>
      </w:r>
      <w:proofErr w:type="spellEnd"/>
      <w:r>
        <w:rPr>
          <w:shd w:val="clear" w:color="auto" w:fill="FFFFFF"/>
        </w:rPr>
        <w:t>@</w:t>
      </w:r>
      <w:proofErr w:type="spellStart"/>
      <w:r>
        <w:rPr>
          <w:shd w:val="clear" w:color="auto" w:fill="FFFFFF"/>
          <w:lang w:val="en-US"/>
        </w:rPr>
        <w:t>elektroseti</w:t>
      </w:r>
      <w:proofErr w:type="spellEnd"/>
      <w:r>
        <w:rPr>
          <w:shd w:val="clear" w:color="auto" w:fill="FFFFFF"/>
        </w:rPr>
        <w:t>.</w:t>
      </w:r>
      <w:r>
        <w:rPr>
          <w:shd w:val="clear" w:color="auto" w:fill="FFFFFF"/>
          <w:lang w:val="en-US"/>
        </w:rPr>
        <w:t>com</w:t>
      </w:r>
      <w:r>
        <w:rPr>
          <w:shd w:val="clear" w:color="auto" w:fill="FFFFFF"/>
        </w:rPr>
        <w:t> </w:t>
      </w:r>
    </w:p>
    <w:p w:rsidR="00604627" w:rsidRDefault="00604627">
      <w:pPr>
        <w:tabs>
          <w:tab w:val="left" w:pos="0"/>
        </w:tabs>
        <w:spacing w:after="0"/>
        <w:ind w:firstLine="193"/>
        <w:rPr>
          <w:b/>
        </w:rPr>
      </w:pPr>
    </w:p>
    <w:p w:rsidR="00604627" w:rsidRDefault="004A2F95">
      <w:pPr>
        <w:tabs>
          <w:tab w:val="left" w:pos="0"/>
        </w:tabs>
        <w:spacing w:after="0"/>
        <w:ind w:firstLine="193"/>
      </w:pPr>
      <w:r>
        <w:rPr>
          <w:b/>
        </w:rPr>
        <w:t>Генеральный директор</w:t>
      </w:r>
    </w:p>
    <w:p w:rsidR="00604627" w:rsidRDefault="00604627">
      <w:pPr>
        <w:tabs>
          <w:tab w:val="left" w:pos="0"/>
        </w:tabs>
        <w:spacing w:after="0"/>
        <w:ind w:firstLine="193"/>
        <w:rPr>
          <w:b/>
        </w:rPr>
      </w:pPr>
    </w:p>
    <w:p w:rsidR="00604627" w:rsidRDefault="004A2F95">
      <w:pPr>
        <w:tabs>
          <w:tab w:val="left" w:pos="0"/>
        </w:tabs>
        <w:spacing w:after="0"/>
        <w:ind w:firstLine="193"/>
        <w:rPr>
          <w:b/>
        </w:rPr>
      </w:pPr>
      <w:r>
        <w:rPr>
          <w:b/>
        </w:rPr>
        <w:t>__________________А.А. Фомичев</w:t>
      </w:r>
    </w:p>
    <w:p w:rsidR="00604627" w:rsidRDefault="004A2F95">
      <w:pPr>
        <w:tabs>
          <w:tab w:val="left" w:pos="0"/>
        </w:tabs>
        <w:spacing w:after="0"/>
        <w:ind w:firstLine="193"/>
      </w:pPr>
      <w:r>
        <w:rPr>
          <w:b/>
        </w:rPr>
        <w:t>М.П.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</w:tblGrid>
      <w:tr w:rsidR="00604627" w:rsidRPr="006151C8">
        <w:trPr>
          <w:trHeight w:val="340"/>
        </w:trPr>
        <w:tc>
          <w:tcPr>
            <w:tcW w:w="4891" w:type="dxa"/>
            <w:shd w:val="clear" w:color="auto" w:fill="auto"/>
          </w:tcPr>
          <w:p w:rsidR="007830AD" w:rsidRDefault="007830AD">
            <w:pPr>
              <w:tabs>
                <w:tab w:val="left" w:pos="0"/>
              </w:tabs>
              <w:spacing w:after="0"/>
              <w:jc w:val="left"/>
              <w:rPr>
                <w:b/>
                <w:sz w:val="23"/>
                <w:szCs w:val="23"/>
                <w:lang w:eastAsia="ar-SA"/>
              </w:rPr>
            </w:pPr>
          </w:p>
          <w:p w:rsidR="006151C8" w:rsidRPr="007830AD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b/>
                <w:sz w:val="23"/>
                <w:szCs w:val="23"/>
                <w:lang w:eastAsia="ar-SA"/>
              </w:rPr>
              <w:t xml:space="preserve">ООО ПТП </w:t>
            </w:r>
            <w:r>
              <w:rPr>
                <w:b/>
                <w:sz w:val="23"/>
                <w:szCs w:val="23"/>
                <w:lang w:eastAsia="ar-SA"/>
              </w:rPr>
              <w:t>«Сибэнергочермет»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sz w:val="23"/>
                <w:szCs w:val="23"/>
              </w:rPr>
              <w:t xml:space="preserve">Место нахождения: 654006, </w:t>
            </w:r>
            <w:proofErr w:type="gramStart"/>
            <w:r>
              <w:rPr>
                <w:sz w:val="23"/>
                <w:szCs w:val="23"/>
              </w:rPr>
              <w:t>Кемеровская</w:t>
            </w:r>
            <w:proofErr w:type="gramEnd"/>
            <w:r>
              <w:rPr>
                <w:sz w:val="23"/>
                <w:szCs w:val="23"/>
              </w:rPr>
              <w:t xml:space="preserve"> обл.,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sz w:val="23"/>
                <w:szCs w:val="23"/>
              </w:rPr>
              <w:t>г. Новокузнецк, ул. Орджоникидзе, 13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sz w:val="23"/>
                <w:szCs w:val="23"/>
              </w:rPr>
              <w:t>ИНН 4218021912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sz w:val="23"/>
                <w:szCs w:val="23"/>
              </w:rPr>
              <w:t>КПП 421701001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sz w:val="23"/>
                <w:szCs w:val="23"/>
              </w:rPr>
              <w:t>Кемеровское отделение № 8615 ПАО Сбербанк г. Кемерово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>/с 407 028 109 261 701 025 55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sz w:val="23"/>
                <w:szCs w:val="23"/>
              </w:rPr>
              <w:t>БИК 043207612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sz w:val="23"/>
                <w:szCs w:val="23"/>
              </w:rPr>
              <w:t xml:space="preserve">К/с 301 018 102 000 000 </w:t>
            </w:r>
            <w:r>
              <w:rPr>
                <w:sz w:val="23"/>
                <w:szCs w:val="23"/>
              </w:rPr>
              <w:t>00 612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sz w:val="23"/>
                <w:szCs w:val="23"/>
              </w:rPr>
              <w:t>Тел./факс: (3843) 45-48-42</w:t>
            </w:r>
          </w:p>
          <w:p w:rsidR="00604627" w:rsidRPr="006151C8" w:rsidRDefault="004A2F95">
            <w:pPr>
              <w:tabs>
                <w:tab w:val="left" w:pos="0"/>
              </w:tabs>
              <w:spacing w:after="0"/>
              <w:jc w:val="left"/>
              <w:rPr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E-mail: sibenergochermet@mail.ru</w:t>
            </w:r>
          </w:p>
        </w:tc>
      </w:tr>
      <w:tr w:rsidR="00604627">
        <w:trPr>
          <w:trHeight w:val="340"/>
        </w:trPr>
        <w:tc>
          <w:tcPr>
            <w:tcW w:w="4891" w:type="dxa"/>
            <w:shd w:val="clear" w:color="auto" w:fill="auto"/>
          </w:tcPr>
          <w:p w:rsidR="00604627" w:rsidRPr="006151C8" w:rsidRDefault="00604627">
            <w:pPr>
              <w:tabs>
                <w:tab w:val="left" w:pos="0"/>
              </w:tabs>
              <w:spacing w:after="0"/>
              <w:jc w:val="left"/>
              <w:rPr>
                <w:b/>
                <w:sz w:val="23"/>
                <w:szCs w:val="23"/>
                <w:lang w:val="en-US"/>
              </w:rPr>
            </w:pP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b/>
                <w:sz w:val="23"/>
                <w:szCs w:val="23"/>
              </w:rPr>
              <w:t>Директор</w:t>
            </w:r>
          </w:p>
          <w:p w:rsidR="00604627" w:rsidRDefault="00604627">
            <w:pPr>
              <w:tabs>
                <w:tab w:val="left" w:pos="0"/>
              </w:tabs>
              <w:spacing w:after="0"/>
              <w:jc w:val="left"/>
              <w:rPr>
                <w:b/>
                <w:sz w:val="23"/>
                <w:szCs w:val="23"/>
              </w:rPr>
            </w:pP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b/>
                <w:sz w:val="23"/>
                <w:szCs w:val="23"/>
              </w:rPr>
              <w:t>__________________А.А. Петрачков</w:t>
            </w:r>
          </w:p>
          <w:p w:rsidR="00604627" w:rsidRDefault="004A2F95">
            <w:pPr>
              <w:tabs>
                <w:tab w:val="left" w:pos="0"/>
              </w:tabs>
              <w:spacing w:after="0"/>
              <w:jc w:val="left"/>
            </w:pPr>
            <w:r>
              <w:rPr>
                <w:b/>
                <w:sz w:val="23"/>
                <w:szCs w:val="23"/>
              </w:rPr>
              <w:t>М.П.</w:t>
            </w:r>
          </w:p>
        </w:tc>
      </w:tr>
    </w:tbl>
    <w:p w:rsidR="00604627" w:rsidRDefault="00604627">
      <w:pPr>
        <w:sectPr w:rsidR="00604627">
          <w:type w:val="continuous"/>
          <w:pgSz w:w="11906" w:h="16838"/>
          <w:pgMar w:top="709" w:right="566" w:bottom="709" w:left="1276" w:header="0" w:footer="0" w:gutter="0"/>
          <w:cols w:num="2" w:space="282"/>
          <w:formProt w:val="0"/>
          <w:docGrid w:linePitch="360"/>
        </w:sectPr>
      </w:pPr>
    </w:p>
    <w:p w:rsidR="00604627" w:rsidRDefault="004A2F95">
      <w:pPr>
        <w:widowControl w:val="0"/>
        <w:spacing w:after="0"/>
        <w:ind w:firstLine="709"/>
        <w:jc w:val="right"/>
      </w:pPr>
      <w:r>
        <w:rPr>
          <w:bCs/>
        </w:rPr>
        <w:lastRenderedPageBreak/>
        <w:t>Приложение № 2</w:t>
      </w:r>
    </w:p>
    <w:p w:rsidR="00604627" w:rsidRDefault="004A2F95">
      <w:pPr>
        <w:widowControl w:val="0"/>
        <w:spacing w:after="0"/>
        <w:ind w:firstLine="709"/>
        <w:jc w:val="right"/>
      </w:pPr>
      <w:r>
        <w:rPr>
          <w:bCs/>
        </w:rPr>
        <w:t xml:space="preserve">к Договору № </w:t>
      </w:r>
      <w:bookmarkStart w:id="1" w:name="__DdeLink__1564_2140187708"/>
      <w:r>
        <w:rPr>
          <w:spacing w:val="-5"/>
        </w:rPr>
        <w:t>2020.392400/5005</w:t>
      </w:r>
      <w:bookmarkEnd w:id="1"/>
      <w:r>
        <w:rPr>
          <w:bCs/>
        </w:rPr>
        <w:t xml:space="preserve"> от «___» __________ 2020 года</w:t>
      </w:r>
    </w:p>
    <w:p w:rsidR="00604627" w:rsidRDefault="004A2F95">
      <w:pPr>
        <w:widowControl w:val="0"/>
        <w:spacing w:after="0"/>
        <w:ind w:firstLine="709"/>
        <w:jc w:val="right"/>
      </w:pPr>
      <w:r>
        <w:rPr>
          <w:bCs/>
        </w:rPr>
        <w:t>оказания услуг по комплексному обсле</w:t>
      </w:r>
      <w:r>
        <w:rPr>
          <w:bCs/>
        </w:rPr>
        <w:t xml:space="preserve">дованию </w:t>
      </w:r>
      <w:r>
        <w:t>здани</w:t>
      </w:r>
      <w:r>
        <w:t>й</w:t>
      </w:r>
      <w:r>
        <w:t xml:space="preserve"> и сооружений</w:t>
      </w: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4A2F95">
      <w:pPr>
        <w:widowControl w:val="0"/>
        <w:spacing w:after="0"/>
        <w:jc w:val="center"/>
        <w:rPr>
          <w:b/>
        </w:rPr>
      </w:pPr>
      <w:r>
        <w:rPr>
          <w:b/>
        </w:rPr>
        <w:t>ЛОКАЛЬНЫЙ СМЕТНЫЙ РАСЧЕТ</w:t>
      </w:r>
    </w:p>
    <w:p w:rsidR="00604627" w:rsidRDefault="00604627">
      <w:pPr>
        <w:widowControl w:val="0"/>
        <w:spacing w:after="0"/>
        <w:jc w:val="center"/>
        <w:rPr>
          <w:b/>
        </w:rPr>
      </w:pPr>
    </w:p>
    <w:p w:rsidR="00604627" w:rsidRDefault="00604627">
      <w:pPr>
        <w:widowControl w:val="0"/>
        <w:spacing w:after="0"/>
        <w:jc w:val="center"/>
        <w:rPr>
          <w:b/>
        </w:rPr>
      </w:pPr>
    </w:p>
    <w:p w:rsidR="00604627" w:rsidRDefault="00604627">
      <w:pPr>
        <w:widowControl w:val="0"/>
        <w:spacing w:after="0"/>
        <w:jc w:val="center"/>
        <w:rPr>
          <w:b/>
        </w:rPr>
      </w:pPr>
    </w:p>
    <w:p w:rsidR="00604627" w:rsidRDefault="00604627">
      <w:pPr>
        <w:widowControl w:val="0"/>
        <w:spacing w:after="0"/>
        <w:jc w:val="center"/>
        <w:rPr>
          <w:b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18"/>
        <w:gridCol w:w="7339"/>
        <w:gridCol w:w="2423"/>
      </w:tblGrid>
      <w:tr w:rsidR="00604627">
        <w:trPr>
          <w:cantSplit/>
          <w:trHeight w:val="340"/>
          <w:tblHeader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ind w:left="-57" w:right="-57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ind w:left="-57" w:right="-57"/>
              <w:jc w:val="center"/>
            </w:pPr>
            <w:r>
              <w:t>Наименование (перечень) услуг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ind w:left="-57" w:right="-57"/>
              <w:jc w:val="center"/>
            </w:pPr>
            <w:r>
              <w:t>Итого стоимость, (руб.)</w:t>
            </w:r>
          </w:p>
        </w:tc>
      </w:tr>
      <w:tr w:rsidR="00604627">
        <w:trPr>
          <w:trHeight w:val="340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jc w:val="center"/>
            </w:pPr>
            <w:r>
              <w:t>1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993"/>
              </w:tabs>
            </w:pPr>
            <w:r>
              <w:t xml:space="preserve">Комплексное обследование зданий и сооружений ОРУ на ПС110/6,3/6,3 </w:t>
            </w:r>
            <w:proofErr w:type="spellStart"/>
            <w:r>
              <w:t>кВ</w:t>
            </w:r>
            <w:proofErr w:type="spellEnd"/>
            <w:r>
              <w:t xml:space="preserve"> «Машзавод»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jc w:val="center"/>
            </w:pPr>
            <w:r>
              <w:t>159 000,00</w:t>
            </w:r>
          </w:p>
        </w:tc>
      </w:tr>
      <w:tr w:rsidR="00604627">
        <w:trPr>
          <w:trHeight w:val="340"/>
          <w:jc w:val="center"/>
        </w:trPr>
        <w:tc>
          <w:tcPr>
            <w:tcW w:w="7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jc w:val="center"/>
              <w:rPr>
                <w:b/>
              </w:rPr>
            </w:pPr>
            <w:r>
              <w:rPr>
                <w:b/>
              </w:rPr>
              <w:t>159 000,00</w:t>
            </w:r>
          </w:p>
        </w:tc>
      </w:tr>
      <w:tr w:rsidR="00604627">
        <w:trPr>
          <w:trHeight w:val="340"/>
          <w:jc w:val="center"/>
        </w:trPr>
        <w:tc>
          <w:tcPr>
            <w:tcW w:w="7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jc w:val="right"/>
            </w:pPr>
            <w:r>
              <w:t>НДС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ind w:left="-57" w:right="-57"/>
              <w:jc w:val="center"/>
            </w:pPr>
            <w:r>
              <w:t>НДС не предусмотрен</w:t>
            </w:r>
          </w:p>
        </w:tc>
      </w:tr>
      <w:tr w:rsidR="00604627">
        <w:trPr>
          <w:trHeight w:val="340"/>
          <w:jc w:val="center"/>
        </w:trPr>
        <w:tc>
          <w:tcPr>
            <w:tcW w:w="7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jc w:val="right"/>
              <w:rPr>
                <w:b/>
              </w:rPr>
            </w:pPr>
            <w:r>
              <w:rPr>
                <w:b/>
              </w:rPr>
              <w:t>Всего с НДС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</w:tr>
    </w:tbl>
    <w:p w:rsidR="00604627" w:rsidRDefault="00604627">
      <w:pPr>
        <w:widowControl w:val="0"/>
        <w:spacing w:after="0"/>
        <w:jc w:val="center"/>
        <w:rPr>
          <w:b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6"/>
        <w:gridCol w:w="4784"/>
      </w:tblGrid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tabs>
                <w:tab w:val="left" w:pos="626"/>
              </w:tabs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pacing w:val="-6"/>
              </w:rPr>
              <w:t>ЗАКАЗЧИК:</w:t>
            </w:r>
          </w:p>
        </w:tc>
        <w:tc>
          <w:tcPr>
            <w:tcW w:w="4784" w:type="dxa"/>
            <w:shd w:val="clear" w:color="auto" w:fill="auto"/>
          </w:tcPr>
          <w:p w:rsidR="00604627" w:rsidRDefault="004A2F95">
            <w:pPr>
              <w:widowControl w:val="0"/>
              <w:tabs>
                <w:tab w:val="left" w:pos="626"/>
              </w:tabs>
              <w:spacing w:after="0"/>
              <w:jc w:val="center"/>
              <w:rPr>
                <w:rFonts w:eastAsia="Calibri"/>
                <w:b/>
                <w:spacing w:val="-6"/>
              </w:rPr>
            </w:pPr>
            <w:r>
              <w:rPr>
                <w:rFonts w:eastAsia="Calibri"/>
                <w:b/>
                <w:spacing w:val="-6"/>
              </w:rPr>
              <w:t>ИСПОЛНИТЕЛЬ:</w:t>
            </w:r>
          </w:p>
        </w:tc>
      </w:tr>
      <w:tr w:rsidR="00604627">
        <w:trPr>
          <w:trHeight w:val="222"/>
        </w:trPr>
        <w:tc>
          <w:tcPr>
            <w:tcW w:w="4785" w:type="dxa"/>
            <w:shd w:val="clear" w:color="auto" w:fill="auto"/>
            <w:vAlign w:val="center"/>
          </w:tcPr>
          <w:p w:rsidR="00604627" w:rsidRDefault="00604627">
            <w:pPr>
              <w:widowControl w:val="0"/>
              <w:tabs>
                <w:tab w:val="left" w:pos="626"/>
              </w:tabs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4784" w:type="dxa"/>
            <w:shd w:val="clear" w:color="auto" w:fill="auto"/>
          </w:tcPr>
          <w:p w:rsidR="00604627" w:rsidRDefault="00604627">
            <w:pPr>
              <w:widowControl w:val="0"/>
              <w:tabs>
                <w:tab w:val="left" w:pos="626"/>
              </w:tabs>
              <w:spacing w:after="0"/>
              <w:jc w:val="center"/>
              <w:rPr>
                <w:rFonts w:eastAsia="Calibri"/>
              </w:rPr>
            </w:pP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Директор ООО «ОЭСК»</w:t>
            </w:r>
          </w:p>
        </w:tc>
        <w:tc>
          <w:tcPr>
            <w:tcW w:w="4784" w:type="dxa"/>
            <w:shd w:val="clear" w:color="auto" w:fill="auto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Директор ООО ПТП «Сибэнергочермет»</w:t>
            </w:r>
          </w:p>
        </w:tc>
      </w:tr>
      <w:tr w:rsidR="00604627">
        <w:trPr>
          <w:trHeight w:val="244"/>
        </w:trPr>
        <w:tc>
          <w:tcPr>
            <w:tcW w:w="4785" w:type="dxa"/>
            <w:shd w:val="clear" w:color="auto" w:fill="auto"/>
            <w:vAlign w:val="center"/>
          </w:tcPr>
          <w:p w:rsidR="00604627" w:rsidRDefault="00604627">
            <w:pPr>
              <w:widowControl w:val="0"/>
              <w:spacing w:after="0"/>
              <w:jc w:val="center"/>
            </w:pPr>
          </w:p>
        </w:tc>
        <w:tc>
          <w:tcPr>
            <w:tcW w:w="4784" w:type="dxa"/>
            <w:shd w:val="clear" w:color="auto" w:fill="auto"/>
          </w:tcPr>
          <w:p w:rsidR="00604627" w:rsidRDefault="00604627">
            <w:pPr>
              <w:widowControl w:val="0"/>
              <w:spacing w:after="0"/>
              <w:jc w:val="center"/>
            </w:pP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_______________ А.А. Фомичев</w:t>
            </w:r>
          </w:p>
        </w:tc>
        <w:tc>
          <w:tcPr>
            <w:tcW w:w="4784" w:type="dxa"/>
            <w:shd w:val="clear" w:color="auto" w:fill="auto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____________________ А.А. Петрачков</w:t>
            </w: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604627">
            <w:pPr>
              <w:widowControl w:val="0"/>
              <w:spacing w:after="0"/>
              <w:jc w:val="center"/>
            </w:pPr>
          </w:p>
        </w:tc>
        <w:tc>
          <w:tcPr>
            <w:tcW w:w="4784" w:type="dxa"/>
            <w:shd w:val="clear" w:color="auto" w:fill="auto"/>
          </w:tcPr>
          <w:p w:rsidR="00604627" w:rsidRDefault="00604627">
            <w:pPr>
              <w:widowControl w:val="0"/>
              <w:spacing w:after="0"/>
              <w:jc w:val="center"/>
            </w:pP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М.П.</w:t>
            </w:r>
          </w:p>
        </w:tc>
        <w:tc>
          <w:tcPr>
            <w:tcW w:w="4784" w:type="dxa"/>
            <w:shd w:val="clear" w:color="auto" w:fill="auto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М.П.</w:t>
            </w:r>
          </w:p>
        </w:tc>
      </w:tr>
    </w:tbl>
    <w:p w:rsidR="004A2F95" w:rsidRDefault="004A2F95">
      <w:pPr>
        <w:widowControl w:val="0"/>
        <w:spacing w:after="0"/>
        <w:ind w:firstLine="709"/>
        <w:jc w:val="right"/>
        <w:rPr>
          <w:bCs/>
        </w:rPr>
      </w:pPr>
    </w:p>
    <w:p w:rsidR="00604627" w:rsidRDefault="004A2F95">
      <w:pPr>
        <w:widowControl w:val="0"/>
        <w:spacing w:after="0"/>
        <w:ind w:firstLine="709"/>
        <w:jc w:val="right"/>
      </w:pPr>
      <w:r>
        <w:rPr>
          <w:bCs/>
        </w:rPr>
        <w:lastRenderedPageBreak/>
        <w:t>Приложение № 3</w:t>
      </w:r>
    </w:p>
    <w:p w:rsidR="00604627" w:rsidRDefault="004A2F95">
      <w:pPr>
        <w:widowControl w:val="0"/>
        <w:spacing w:after="0"/>
        <w:ind w:firstLine="709"/>
        <w:jc w:val="right"/>
        <w:rPr>
          <w:bCs/>
        </w:rPr>
      </w:pPr>
      <w:r>
        <w:rPr>
          <w:bCs/>
        </w:rPr>
        <w:t xml:space="preserve">к Договору № </w:t>
      </w:r>
      <w:r>
        <w:rPr>
          <w:spacing w:val="-5"/>
        </w:rPr>
        <w:t>2020.392400/5005</w:t>
      </w:r>
      <w:r>
        <w:rPr>
          <w:bCs/>
        </w:rPr>
        <w:t xml:space="preserve"> от «___» __________ 2020 года</w:t>
      </w:r>
    </w:p>
    <w:p w:rsidR="00604627" w:rsidRDefault="004A2F95">
      <w:pPr>
        <w:widowControl w:val="0"/>
        <w:spacing w:after="0"/>
        <w:ind w:firstLine="709"/>
        <w:jc w:val="right"/>
      </w:pPr>
      <w:r>
        <w:rPr>
          <w:bCs/>
        </w:rPr>
        <w:t xml:space="preserve">оказания услуг комплексному обследованию </w:t>
      </w:r>
      <w:r>
        <w:t>здани</w:t>
      </w:r>
      <w:r>
        <w:t>й</w:t>
      </w:r>
      <w:r>
        <w:t xml:space="preserve"> и сооружений</w:t>
      </w:r>
    </w:p>
    <w:p w:rsidR="00604627" w:rsidRDefault="00604627">
      <w:pPr>
        <w:widowControl w:val="0"/>
        <w:spacing w:after="0"/>
        <w:jc w:val="center"/>
        <w:rPr>
          <w:b/>
        </w:rPr>
      </w:pPr>
    </w:p>
    <w:p w:rsidR="00604627" w:rsidRDefault="00604627">
      <w:pPr>
        <w:widowControl w:val="0"/>
        <w:spacing w:after="0"/>
        <w:jc w:val="center"/>
        <w:rPr>
          <w:b/>
        </w:rPr>
      </w:pPr>
    </w:p>
    <w:p w:rsidR="00604627" w:rsidRDefault="00604627">
      <w:pPr>
        <w:widowControl w:val="0"/>
        <w:spacing w:after="0"/>
        <w:jc w:val="center"/>
        <w:rPr>
          <w:b/>
        </w:rPr>
      </w:pPr>
    </w:p>
    <w:p w:rsidR="00604627" w:rsidRDefault="004A2F95">
      <w:pPr>
        <w:widowControl w:val="0"/>
        <w:spacing w:after="0"/>
        <w:jc w:val="center"/>
        <w:rPr>
          <w:b/>
        </w:rPr>
      </w:pPr>
      <w:r>
        <w:rPr>
          <w:b/>
        </w:rPr>
        <w:t>ГРАФИК ОКАЗАНИЯ УСЛУГ</w:t>
      </w:r>
    </w:p>
    <w:p w:rsidR="00604627" w:rsidRDefault="00604627">
      <w:pPr>
        <w:widowControl w:val="0"/>
        <w:spacing w:after="0"/>
        <w:jc w:val="center"/>
      </w:pPr>
    </w:p>
    <w:p w:rsidR="00604627" w:rsidRDefault="00604627">
      <w:pPr>
        <w:widowControl w:val="0"/>
        <w:spacing w:after="0"/>
        <w:jc w:val="center"/>
      </w:pPr>
    </w:p>
    <w:p w:rsidR="00604627" w:rsidRDefault="00604627">
      <w:pPr>
        <w:widowControl w:val="0"/>
        <w:spacing w:after="0"/>
        <w:jc w:val="center"/>
      </w:pPr>
    </w:p>
    <w:p w:rsidR="00604627" w:rsidRDefault="00604627">
      <w:pPr>
        <w:widowControl w:val="0"/>
        <w:spacing w:after="0"/>
        <w:jc w:val="center"/>
      </w:pPr>
    </w:p>
    <w:p w:rsidR="00604627" w:rsidRDefault="00604627">
      <w:pPr>
        <w:widowControl w:val="0"/>
        <w:spacing w:after="0"/>
        <w:jc w:val="center"/>
      </w:pPr>
    </w:p>
    <w:p w:rsidR="00604627" w:rsidRDefault="00604627">
      <w:pPr>
        <w:widowControl w:val="0"/>
        <w:spacing w:after="0"/>
        <w:jc w:val="center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17"/>
        <w:gridCol w:w="5569"/>
        <w:gridCol w:w="4194"/>
      </w:tblGrid>
      <w:tr w:rsidR="00604627">
        <w:trPr>
          <w:cantSplit/>
          <w:trHeight w:val="340"/>
          <w:tblHeader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spacing w:after="0"/>
              <w:ind w:left="-57" w:right="-57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spacing w:after="0"/>
              <w:ind w:left="-57" w:right="-57"/>
              <w:jc w:val="center"/>
            </w:pPr>
            <w:r>
              <w:t>Наименование объектов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spacing w:after="0"/>
              <w:ind w:left="-57" w:right="-57"/>
              <w:jc w:val="center"/>
            </w:pPr>
            <w:r>
              <w:t>Срок оказания услуг</w:t>
            </w:r>
          </w:p>
        </w:tc>
      </w:tr>
      <w:tr w:rsidR="00604627">
        <w:trPr>
          <w:trHeight w:val="340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spacing w:after="0"/>
              <w:jc w:val="center"/>
            </w:pPr>
            <w:r>
              <w:t>1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shd w:val="clear" w:color="auto" w:fill="FFFFFF"/>
              <w:tabs>
                <w:tab w:val="left" w:pos="426"/>
              </w:tabs>
              <w:spacing w:after="0"/>
            </w:pPr>
            <w:r>
              <w:t>Здани</w:t>
            </w:r>
            <w:r>
              <w:t>я</w:t>
            </w:r>
            <w:r>
              <w:t xml:space="preserve"> и сооружени</w:t>
            </w:r>
            <w:r>
              <w:t>я</w:t>
            </w:r>
            <w:r>
              <w:t xml:space="preserve"> ПС 110/6,3/6,3 </w:t>
            </w:r>
            <w:proofErr w:type="spellStart"/>
            <w:r>
              <w:t>кВ</w:t>
            </w:r>
            <w:proofErr w:type="spellEnd"/>
            <w:r>
              <w:t xml:space="preserve"> «Машзавод»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>
            <w:pPr>
              <w:tabs>
                <w:tab w:val="left" w:pos="1980"/>
              </w:tabs>
              <w:spacing w:after="0"/>
              <w:jc w:val="center"/>
            </w:pPr>
            <w:r>
              <w:t xml:space="preserve">С момента заключения настоящего договора до </w:t>
            </w:r>
            <w:r>
              <w:t>15</w:t>
            </w:r>
            <w:r>
              <w:t>.07.2020г.</w:t>
            </w:r>
          </w:p>
        </w:tc>
      </w:tr>
    </w:tbl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rFonts w:eastAsia="Calibri"/>
        </w:rPr>
      </w:pPr>
    </w:p>
    <w:p w:rsidR="00604627" w:rsidRDefault="00604627">
      <w:pPr>
        <w:widowControl w:val="0"/>
        <w:spacing w:after="0"/>
        <w:jc w:val="center"/>
        <w:rPr>
          <w:b/>
          <w:iCs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6"/>
        <w:gridCol w:w="4784"/>
      </w:tblGrid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tabs>
                <w:tab w:val="left" w:pos="626"/>
              </w:tabs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pacing w:val="-6"/>
              </w:rPr>
              <w:t>ЗАКАЗЧИК:</w:t>
            </w:r>
          </w:p>
        </w:tc>
        <w:tc>
          <w:tcPr>
            <w:tcW w:w="4784" w:type="dxa"/>
            <w:shd w:val="clear" w:color="auto" w:fill="auto"/>
          </w:tcPr>
          <w:p w:rsidR="00604627" w:rsidRDefault="004A2F95">
            <w:pPr>
              <w:widowControl w:val="0"/>
              <w:tabs>
                <w:tab w:val="left" w:pos="626"/>
              </w:tabs>
              <w:spacing w:after="0"/>
              <w:jc w:val="center"/>
              <w:rPr>
                <w:rFonts w:eastAsia="Calibri"/>
                <w:b/>
                <w:spacing w:val="-6"/>
              </w:rPr>
            </w:pPr>
            <w:r>
              <w:rPr>
                <w:rFonts w:eastAsia="Calibri"/>
                <w:b/>
                <w:spacing w:val="-6"/>
              </w:rPr>
              <w:t>ИСПОЛНИТЕЛЬ:</w:t>
            </w:r>
          </w:p>
        </w:tc>
      </w:tr>
      <w:tr w:rsidR="00604627">
        <w:trPr>
          <w:trHeight w:val="222"/>
        </w:trPr>
        <w:tc>
          <w:tcPr>
            <w:tcW w:w="4785" w:type="dxa"/>
            <w:shd w:val="clear" w:color="auto" w:fill="auto"/>
            <w:vAlign w:val="center"/>
          </w:tcPr>
          <w:p w:rsidR="00604627" w:rsidRDefault="00604627">
            <w:pPr>
              <w:widowControl w:val="0"/>
              <w:tabs>
                <w:tab w:val="left" w:pos="626"/>
              </w:tabs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4784" w:type="dxa"/>
            <w:shd w:val="clear" w:color="auto" w:fill="auto"/>
          </w:tcPr>
          <w:p w:rsidR="00604627" w:rsidRDefault="00604627">
            <w:pPr>
              <w:widowControl w:val="0"/>
              <w:tabs>
                <w:tab w:val="left" w:pos="626"/>
              </w:tabs>
              <w:spacing w:after="0"/>
              <w:jc w:val="center"/>
              <w:rPr>
                <w:rFonts w:eastAsia="Calibri"/>
              </w:rPr>
            </w:pP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Директор ООО «ОЭСК»</w:t>
            </w:r>
          </w:p>
        </w:tc>
        <w:tc>
          <w:tcPr>
            <w:tcW w:w="4784" w:type="dxa"/>
            <w:shd w:val="clear" w:color="auto" w:fill="auto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Директор ООО ПТП «Сибэнергочермет»</w:t>
            </w:r>
          </w:p>
        </w:tc>
      </w:tr>
      <w:tr w:rsidR="00604627">
        <w:trPr>
          <w:trHeight w:val="244"/>
        </w:trPr>
        <w:tc>
          <w:tcPr>
            <w:tcW w:w="4785" w:type="dxa"/>
            <w:shd w:val="clear" w:color="auto" w:fill="auto"/>
            <w:vAlign w:val="center"/>
          </w:tcPr>
          <w:p w:rsidR="00604627" w:rsidRDefault="00604627">
            <w:pPr>
              <w:widowControl w:val="0"/>
              <w:spacing w:after="0"/>
              <w:jc w:val="center"/>
            </w:pPr>
          </w:p>
        </w:tc>
        <w:tc>
          <w:tcPr>
            <w:tcW w:w="4784" w:type="dxa"/>
            <w:shd w:val="clear" w:color="auto" w:fill="auto"/>
          </w:tcPr>
          <w:p w:rsidR="00604627" w:rsidRDefault="00604627">
            <w:pPr>
              <w:widowControl w:val="0"/>
              <w:spacing w:after="0"/>
              <w:jc w:val="center"/>
            </w:pP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_______________ А.А. Фомичев</w:t>
            </w:r>
          </w:p>
        </w:tc>
        <w:tc>
          <w:tcPr>
            <w:tcW w:w="4784" w:type="dxa"/>
            <w:shd w:val="clear" w:color="auto" w:fill="auto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____________________ А.А. Петрачков</w:t>
            </w: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604627">
            <w:pPr>
              <w:widowControl w:val="0"/>
              <w:spacing w:after="0"/>
              <w:jc w:val="center"/>
            </w:pPr>
          </w:p>
        </w:tc>
        <w:tc>
          <w:tcPr>
            <w:tcW w:w="4784" w:type="dxa"/>
            <w:shd w:val="clear" w:color="auto" w:fill="auto"/>
          </w:tcPr>
          <w:p w:rsidR="00604627" w:rsidRDefault="00604627">
            <w:pPr>
              <w:widowControl w:val="0"/>
              <w:spacing w:after="0"/>
              <w:jc w:val="center"/>
            </w:pPr>
          </w:p>
        </w:tc>
      </w:tr>
      <w:tr w:rsidR="00604627">
        <w:tc>
          <w:tcPr>
            <w:tcW w:w="4785" w:type="dxa"/>
            <w:shd w:val="clear" w:color="auto" w:fill="auto"/>
            <w:vAlign w:val="center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М.П.</w:t>
            </w:r>
          </w:p>
        </w:tc>
        <w:tc>
          <w:tcPr>
            <w:tcW w:w="4784" w:type="dxa"/>
            <w:shd w:val="clear" w:color="auto" w:fill="auto"/>
          </w:tcPr>
          <w:p w:rsidR="00604627" w:rsidRDefault="004A2F95">
            <w:pPr>
              <w:widowControl w:val="0"/>
              <w:spacing w:after="0"/>
              <w:jc w:val="center"/>
            </w:pPr>
            <w:r>
              <w:t>М.П.</w:t>
            </w:r>
          </w:p>
        </w:tc>
      </w:tr>
    </w:tbl>
    <w:p w:rsidR="00604627" w:rsidRDefault="00604627">
      <w:pPr>
        <w:widowControl w:val="0"/>
        <w:spacing w:after="0"/>
        <w:jc w:val="center"/>
      </w:pPr>
    </w:p>
    <w:p w:rsidR="00604627" w:rsidRDefault="00604627">
      <w:pPr>
        <w:spacing w:line="276" w:lineRule="auto"/>
      </w:pPr>
    </w:p>
    <w:p w:rsidR="00604627" w:rsidRDefault="00604627">
      <w:pPr>
        <w:pStyle w:val="20"/>
        <w:shd w:val="clear" w:color="auto" w:fill="auto"/>
        <w:spacing w:line="230" w:lineRule="exact"/>
        <w:ind w:left="708" w:right="142" w:firstLine="708"/>
        <w:rPr>
          <w:bCs w:val="0"/>
        </w:rPr>
      </w:pPr>
    </w:p>
    <w:p w:rsidR="00604627" w:rsidRDefault="00604627"/>
    <w:p w:rsidR="00604627" w:rsidRDefault="00604627">
      <w:pPr>
        <w:tabs>
          <w:tab w:val="left" w:pos="5670"/>
        </w:tabs>
        <w:spacing w:after="0"/>
      </w:pPr>
    </w:p>
    <w:p w:rsidR="00604627" w:rsidRDefault="00604627">
      <w:pPr>
        <w:tabs>
          <w:tab w:val="left" w:pos="5670"/>
        </w:tabs>
        <w:spacing w:after="0"/>
        <w:rPr>
          <w:sz w:val="26"/>
          <w:szCs w:val="26"/>
        </w:rPr>
      </w:pPr>
    </w:p>
    <w:tbl>
      <w:tblPr>
        <w:tblStyle w:val="a9"/>
        <w:tblW w:w="9853" w:type="dxa"/>
        <w:tblLook w:val="04A0" w:firstRow="1" w:lastRow="0" w:firstColumn="1" w:lastColumn="0" w:noHBand="0" w:noVBand="1"/>
      </w:tblPr>
      <w:tblGrid>
        <w:gridCol w:w="4926"/>
        <w:gridCol w:w="4927"/>
      </w:tblGrid>
      <w:tr w:rsidR="00604627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4627" w:rsidRDefault="004A2F95">
            <w:pPr>
              <w:spacing w:after="120"/>
            </w:pPr>
            <w:r>
              <w:lastRenderedPageBreak/>
              <w:t>Согласовано:</w:t>
            </w:r>
          </w:p>
          <w:p w:rsidR="00604627" w:rsidRDefault="00604627">
            <w:pPr>
              <w:spacing w:after="120"/>
            </w:pPr>
          </w:p>
          <w:p w:rsidR="00604627" w:rsidRDefault="004A2F95">
            <w:pPr>
              <w:spacing w:after="120"/>
            </w:pPr>
            <w:r>
              <w:t>________</w:t>
            </w:r>
          </w:p>
          <w:p w:rsidR="00604627" w:rsidRDefault="004A2F95">
            <w:pPr>
              <w:spacing w:after="120"/>
            </w:pPr>
            <w:r>
              <w:t>«______»____________2020 г.</w:t>
            </w:r>
          </w:p>
          <w:p w:rsidR="00604627" w:rsidRDefault="00604627">
            <w:pPr>
              <w:spacing w:after="120"/>
            </w:pP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4627" w:rsidRDefault="004A2F95">
            <w:pPr>
              <w:spacing w:after="120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604627" w:rsidRDefault="004A2F95">
            <w:pPr>
              <w:spacing w:after="120"/>
              <w:rPr>
                <w:b/>
              </w:rPr>
            </w:pPr>
            <w:r>
              <w:rPr>
                <w:b/>
              </w:rPr>
              <w:t>Генеральный директор ООО «ОЭСК»</w:t>
            </w:r>
          </w:p>
          <w:p w:rsidR="00604627" w:rsidRDefault="004A2F95">
            <w:pPr>
              <w:spacing w:after="120"/>
              <w:rPr>
                <w:b/>
              </w:rPr>
            </w:pPr>
            <w:r>
              <w:rPr>
                <w:b/>
              </w:rPr>
              <w:t xml:space="preserve">________________А.А. Фомичев </w:t>
            </w:r>
          </w:p>
          <w:p w:rsidR="00604627" w:rsidRDefault="004A2F95">
            <w:pPr>
              <w:spacing w:after="120"/>
              <w:rPr>
                <w:b/>
              </w:rPr>
            </w:pPr>
            <w:r>
              <w:rPr>
                <w:b/>
              </w:rPr>
              <w:t>«_________» ________  2020 г.</w:t>
            </w:r>
          </w:p>
        </w:tc>
      </w:tr>
    </w:tbl>
    <w:p w:rsidR="00604627" w:rsidRDefault="00604627">
      <w:pPr>
        <w:ind w:firstLine="6521"/>
        <w:rPr>
          <w:b/>
        </w:rPr>
      </w:pPr>
    </w:p>
    <w:p w:rsidR="00604627" w:rsidRDefault="00604627">
      <w:pPr>
        <w:rPr>
          <w:b/>
          <w:sz w:val="12"/>
          <w:szCs w:val="12"/>
        </w:rPr>
      </w:pPr>
    </w:p>
    <w:p w:rsidR="00604627" w:rsidRDefault="004A2F95">
      <w:pPr>
        <w:jc w:val="center"/>
        <w:rPr>
          <w:b/>
        </w:rPr>
      </w:pPr>
      <w:r>
        <w:rPr>
          <w:b/>
        </w:rPr>
        <w:t>ТЕХНИЧЕСКОЕ ЗАДАНИЕ</w:t>
      </w:r>
    </w:p>
    <w:p w:rsidR="00604627" w:rsidRDefault="004A2F95">
      <w:pPr>
        <w:jc w:val="center"/>
        <w:rPr>
          <w:b/>
        </w:rPr>
      </w:pPr>
      <w:r>
        <w:rPr>
          <w:b/>
        </w:rPr>
        <w:t xml:space="preserve">на выполнение работ по комплексному обследованию </w:t>
      </w:r>
    </w:p>
    <w:p w:rsidR="00604627" w:rsidRDefault="004A2F95">
      <w:pPr>
        <w:jc w:val="center"/>
        <w:rPr>
          <w:b/>
        </w:rPr>
      </w:pPr>
      <w:r>
        <w:rPr>
          <w:b/>
        </w:rPr>
        <w:t xml:space="preserve">здания и сооружений ОРУ  па ПС110/6,3/6,3 </w:t>
      </w:r>
      <w:proofErr w:type="spellStart"/>
      <w:r>
        <w:rPr>
          <w:b/>
        </w:rPr>
        <w:t>кВ</w:t>
      </w:r>
      <w:proofErr w:type="spellEnd"/>
      <w:r>
        <w:rPr>
          <w:b/>
        </w:rPr>
        <w:t xml:space="preserve">  </w:t>
      </w:r>
    </w:p>
    <w:p w:rsidR="00604627" w:rsidRDefault="00604627">
      <w:pPr>
        <w:jc w:val="center"/>
        <w:rPr>
          <w:b/>
        </w:rPr>
      </w:pPr>
    </w:p>
    <w:p w:rsidR="00604627" w:rsidRDefault="00604627">
      <w:pPr>
        <w:jc w:val="center"/>
        <w:rPr>
          <w:b/>
          <w:sz w:val="12"/>
          <w:szCs w:val="12"/>
        </w:rPr>
      </w:pPr>
    </w:p>
    <w:p w:rsidR="00604627" w:rsidRDefault="004A2F95">
      <w:pPr>
        <w:numPr>
          <w:ilvl w:val="0"/>
          <w:numId w:val="5"/>
        </w:numPr>
        <w:tabs>
          <w:tab w:val="left" w:pos="284"/>
        </w:tabs>
        <w:suppressAutoHyphens/>
        <w:spacing w:after="0"/>
        <w:ind w:firstLine="0"/>
        <w:jc w:val="center"/>
        <w:rPr>
          <w:b/>
        </w:rPr>
      </w:pPr>
      <w:r>
        <w:rPr>
          <w:b/>
        </w:rPr>
        <w:t>Основание</w:t>
      </w:r>
    </w:p>
    <w:p w:rsidR="00604627" w:rsidRDefault="004A2F95">
      <w:pPr>
        <w:ind w:firstLine="709"/>
      </w:pPr>
      <w:r>
        <w:t xml:space="preserve">Основанием для проведения экспертизы промышленной безопасности является выполнение требований </w:t>
      </w:r>
      <w:proofErr w:type="spellStart"/>
      <w:r>
        <w:t>ПТЭЭСиС</w:t>
      </w:r>
      <w:proofErr w:type="spellEnd"/>
      <w:r>
        <w:t xml:space="preserve"> п. 2.2.1.</w:t>
      </w:r>
    </w:p>
    <w:p w:rsidR="00604627" w:rsidRDefault="004A2F95">
      <w:pPr>
        <w:numPr>
          <w:ilvl w:val="0"/>
          <w:numId w:val="5"/>
        </w:numPr>
        <w:tabs>
          <w:tab w:val="left" w:pos="284"/>
        </w:tabs>
        <w:suppressAutoHyphens/>
        <w:spacing w:after="0"/>
        <w:ind w:firstLine="0"/>
        <w:jc w:val="center"/>
        <w:rPr>
          <w:b/>
        </w:rPr>
      </w:pPr>
      <w:r>
        <w:rPr>
          <w:b/>
        </w:rPr>
        <w:t>Перечень объектов</w:t>
      </w:r>
    </w:p>
    <w:p w:rsidR="00604627" w:rsidRDefault="00604627">
      <w:pPr>
        <w:rPr>
          <w:b/>
        </w:rPr>
      </w:pPr>
    </w:p>
    <w:p w:rsidR="00604627" w:rsidRDefault="004A2F95">
      <w:pPr>
        <w:pStyle w:val="a8"/>
        <w:spacing w:after="12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обязуется выполнить работы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комплексному </w:t>
      </w:r>
      <w:r>
        <w:rPr>
          <w:rFonts w:ascii="Times New Roman" w:hAnsi="Times New Roman"/>
          <w:sz w:val="24"/>
          <w:szCs w:val="24"/>
        </w:rPr>
        <w:t>обследованию здания и сооружений  на следующих объектах:</w:t>
      </w:r>
    </w:p>
    <w:p w:rsidR="00604627" w:rsidRDefault="004A2F95">
      <w:pPr>
        <w:widowControl w:val="0"/>
        <w:tabs>
          <w:tab w:val="left" w:pos="540"/>
          <w:tab w:val="left" w:pos="900"/>
        </w:tabs>
        <w:spacing w:after="120"/>
      </w:pPr>
      <w:r>
        <w:t xml:space="preserve">Задание на выполнение инструментального обследования и технического заключения на здание и сооружения  подстанции «Машзавод»  по адресу: Кемеровская обл., </w:t>
      </w:r>
      <w:proofErr w:type="spellStart"/>
      <w:r>
        <w:t>г</w:t>
      </w:r>
      <w:proofErr w:type="gramStart"/>
      <w:r>
        <w:t>.К</w:t>
      </w:r>
      <w:proofErr w:type="gramEnd"/>
      <w:r>
        <w:t>иселевск</w:t>
      </w:r>
      <w:proofErr w:type="spellEnd"/>
    </w:p>
    <w:p w:rsidR="00604627" w:rsidRDefault="00604627">
      <w:pPr>
        <w:widowControl w:val="0"/>
        <w:tabs>
          <w:tab w:val="left" w:pos="540"/>
          <w:tab w:val="left" w:pos="900"/>
        </w:tabs>
        <w:spacing w:after="120"/>
      </w:pPr>
    </w:p>
    <w:tbl>
      <w:tblPr>
        <w:tblW w:w="9179" w:type="dxa"/>
        <w:tblInd w:w="392" w:type="dxa"/>
        <w:tblLook w:val="04A0" w:firstRow="1" w:lastRow="0" w:firstColumn="1" w:lastColumn="0" w:noHBand="0" w:noVBand="1"/>
      </w:tblPr>
      <w:tblGrid>
        <w:gridCol w:w="4367"/>
        <w:gridCol w:w="4812"/>
      </w:tblGrid>
      <w:tr w:rsidR="00604627"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Перечень основных данных и треб</w:t>
            </w:r>
            <w:r>
              <w:rPr>
                <w:b/>
              </w:rPr>
              <w:t>ований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</w:tr>
      <w:tr w:rsidR="00604627"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1.Место расположения объекта капитального строительства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proofErr w:type="gramStart"/>
            <w:r>
              <w:t>Кемеровская</w:t>
            </w:r>
            <w:proofErr w:type="gramEnd"/>
            <w:r>
              <w:t xml:space="preserve"> обл. г. Киселевск    ул. Проектная 1(район Машзавод)</w:t>
            </w:r>
          </w:p>
        </w:tc>
      </w:tr>
      <w:tr w:rsidR="00604627"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2.Сроки разработки документации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15.07.2020</w:t>
            </w:r>
          </w:p>
        </w:tc>
      </w:tr>
      <w:tr w:rsidR="00604627"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3.Основание для обследования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 xml:space="preserve">Предписание </w:t>
            </w:r>
            <w:r>
              <w:t>№14-07/П-ОЗП-085</w:t>
            </w:r>
          </w:p>
        </w:tc>
      </w:tr>
      <w:tr w:rsidR="00604627" w:rsidTr="004A2F95"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4.Основные технико-экономические показатели: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4.1 Этажность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4.2 Габариты здания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4.3 Высота помещений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4.4 Назначение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4.5 Уровень ответственности объекта капитального строительства ГОСТ 27751-88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>Одноэтажное</w:t>
            </w: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>30 х 9 м.</w:t>
            </w: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>4,5 м.</w:t>
            </w: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>Подстанция 11</w:t>
            </w:r>
            <w:r>
              <w:t xml:space="preserve">0/6/6 </w:t>
            </w:r>
            <w:proofErr w:type="spellStart"/>
            <w:r>
              <w:t>кВ.</w:t>
            </w:r>
            <w:proofErr w:type="spellEnd"/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rPr>
                <w:lang w:val="en-US"/>
              </w:rPr>
              <w:t>II</w:t>
            </w:r>
            <w:r>
              <w:t xml:space="preserve"> – нормальный уровень ответственности</w:t>
            </w:r>
          </w:p>
          <w:p w:rsidR="00604627" w:rsidRDefault="00604627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</w:p>
        </w:tc>
      </w:tr>
      <w:tr w:rsidR="00604627" w:rsidTr="004A2F95"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 xml:space="preserve">5.Основные требования к конструктивным решениям и материалам несущих ограждающих конструкций 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5.1 Конструктивная схема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5.2 Материал несущих конструкций: колонны, стены.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5.3 Материал перекрытия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lastRenderedPageBreak/>
              <w:t xml:space="preserve">5.4 </w:t>
            </w:r>
            <w:r>
              <w:t>Материал ограждающих конструкций: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- стен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- кровли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5.5 Фундамент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5.6 Наличие динамических нагрузок от оборудования</w:t>
            </w:r>
          </w:p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5.7 Интенсивность механических воздействий на пол СНИП 2.03.13-88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lastRenderedPageBreak/>
              <w:t>Наружные несущие стены из сборного железобетона. Плоская кровля</w:t>
            </w: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 xml:space="preserve">Сборный </w:t>
            </w:r>
            <w:r>
              <w:t>железобетон.</w:t>
            </w: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>Железобетонные плиты перекрытия</w:t>
            </w:r>
          </w:p>
          <w:p w:rsidR="00604627" w:rsidRDefault="00604627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>Сборный железобетон.</w:t>
            </w: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 xml:space="preserve">Мягкая плоская кровля из рулонных </w:t>
            </w:r>
            <w:r>
              <w:lastRenderedPageBreak/>
              <w:t>материалов</w:t>
            </w: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>Ленточный</w:t>
            </w: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>Отсутствуют</w:t>
            </w:r>
          </w:p>
          <w:p w:rsidR="00604627" w:rsidRDefault="00604627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</w:p>
          <w:p w:rsidR="00604627" w:rsidRDefault="004A2F95" w:rsidP="004A2F95">
            <w:pPr>
              <w:widowControl w:val="0"/>
              <w:tabs>
                <w:tab w:val="left" w:pos="540"/>
                <w:tab w:val="left" w:pos="900"/>
              </w:tabs>
              <w:spacing w:after="120"/>
              <w:jc w:val="left"/>
            </w:pPr>
            <w:r>
              <w:t xml:space="preserve">Умеренная </w:t>
            </w:r>
          </w:p>
        </w:tc>
      </w:tr>
      <w:tr w:rsidR="00604627">
        <w:trPr>
          <w:trHeight w:val="507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lastRenderedPageBreak/>
              <w:t>6. Особые условия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627" w:rsidRDefault="004A2F95">
            <w:pPr>
              <w:widowControl w:val="0"/>
              <w:tabs>
                <w:tab w:val="left" w:pos="540"/>
                <w:tab w:val="left" w:pos="900"/>
              </w:tabs>
              <w:spacing w:after="120"/>
            </w:pPr>
            <w:r>
              <w:t>Сейсмичность района строительства – 8 балов</w:t>
            </w:r>
          </w:p>
        </w:tc>
      </w:tr>
    </w:tbl>
    <w:p w:rsidR="00604627" w:rsidRDefault="00604627">
      <w:pPr>
        <w:pStyle w:val="a8"/>
        <w:spacing w:after="120"/>
        <w:ind w:left="426" w:firstLine="709"/>
        <w:rPr>
          <w:rFonts w:ascii="Times New Roman" w:hAnsi="Times New Roman"/>
          <w:sz w:val="24"/>
          <w:szCs w:val="24"/>
        </w:rPr>
      </w:pPr>
    </w:p>
    <w:p w:rsidR="00604627" w:rsidRDefault="00604627">
      <w:pPr>
        <w:pStyle w:val="a8"/>
        <w:keepLines/>
        <w:tabs>
          <w:tab w:val="left" w:pos="284"/>
          <w:tab w:val="left" w:pos="426"/>
        </w:tabs>
        <w:spacing w:line="20" w:lineRule="atLeast"/>
        <w:ind w:left="426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04627" w:rsidRDefault="004A2F95">
      <w:pPr>
        <w:pStyle w:val="a8"/>
        <w:keepLines/>
        <w:numPr>
          <w:ilvl w:val="1"/>
          <w:numId w:val="11"/>
        </w:numPr>
        <w:tabs>
          <w:tab w:val="left" w:pos="284"/>
          <w:tab w:val="left" w:pos="426"/>
        </w:tabs>
        <w:spacing w:line="20" w:lineRule="atLeast"/>
        <w:ind w:left="426" w:hanging="426"/>
        <w:rPr>
          <w:rFonts w:ascii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Заказчик обеспечивает допуск персонала Исполнителя на подстанции. 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 xml:space="preserve">Необходимо наличие в штате Исполнителя электротехнического персонала с правами: </w:t>
      </w:r>
      <w:r>
        <w:rPr>
          <w:rFonts w:ascii="Times New Roman" w:hAnsi="Times New Roman"/>
          <w:sz w:val="24"/>
          <w:szCs w:val="24"/>
          <w:lang w:eastAsia="ru-RU"/>
        </w:rPr>
        <w:t>выдающего наряд, отдающего распоряжение, ответственного руководителя, производителя работ с соответствующими г</w:t>
      </w:r>
      <w:r>
        <w:rPr>
          <w:rFonts w:ascii="Times New Roman" w:hAnsi="Times New Roman"/>
          <w:sz w:val="24"/>
          <w:szCs w:val="24"/>
          <w:lang w:eastAsia="ru-RU"/>
        </w:rPr>
        <w:t>руппами допуска по электробезопасности.</w:t>
      </w:r>
    </w:p>
    <w:p w:rsidR="00604627" w:rsidRDefault="004A2F95">
      <w:pPr>
        <w:pStyle w:val="a8"/>
        <w:keepLines/>
        <w:numPr>
          <w:ilvl w:val="1"/>
          <w:numId w:val="11"/>
        </w:numPr>
        <w:tabs>
          <w:tab w:val="left" w:pos="284"/>
          <w:tab w:val="left" w:pos="426"/>
        </w:tabs>
        <w:spacing w:line="20" w:lineRule="atLeast"/>
        <w:ind w:left="426" w:hanging="426"/>
        <w:rPr>
          <w:rFonts w:ascii="Times New Roman" w:hAnsi="Times New Roman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spacing w:val="-1"/>
          <w:sz w:val="24"/>
          <w:szCs w:val="24"/>
          <w:lang w:eastAsia="ru-RU"/>
        </w:rPr>
        <w:t xml:space="preserve">Заказчик обеспечивает выполнение всех необходимых противопожарных </w:t>
      </w:r>
      <w:r>
        <w:rPr>
          <w:rFonts w:ascii="Times New Roman" w:hAnsi="Times New Roman"/>
          <w:sz w:val="24"/>
          <w:szCs w:val="24"/>
          <w:lang w:eastAsia="ru-RU"/>
        </w:rPr>
        <w:t>мероприятий, мероприятий по технике безопасности во время проведения работ.</w:t>
      </w:r>
    </w:p>
    <w:p w:rsidR="00604627" w:rsidRDefault="004A2F95">
      <w:pPr>
        <w:keepLines/>
        <w:numPr>
          <w:ilvl w:val="1"/>
          <w:numId w:val="11"/>
        </w:numPr>
        <w:tabs>
          <w:tab w:val="left" w:pos="284"/>
          <w:tab w:val="left" w:pos="426"/>
        </w:tabs>
        <w:spacing w:after="0" w:line="20" w:lineRule="atLeast"/>
        <w:ind w:left="0" w:firstLine="0"/>
        <w:contextualSpacing/>
        <w:rPr>
          <w:spacing w:val="-1"/>
        </w:rPr>
      </w:pPr>
      <w:r>
        <w:rPr>
          <w:spacing w:val="-1"/>
        </w:rPr>
        <w:t xml:space="preserve">Срок оказания услуг: </w:t>
      </w:r>
    </w:p>
    <w:p w:rsidR="00604627" w:rsidRDefault="004A2F95">
      <w:pPr>
        <w:keepLines/>
        <w:numPr>
          <w:ilvl w:val="0"/>
          <w:numId w:val="10"/>
        </w:numPr>
        <w:spacing w:after="0" w:line="20" w:lineRule="atLeast"/>
        <w:ind w:left="426" w:hanging="426"/>
        <w:contextualSpacing/>
        <w:rPr>
          <w:spacing w:val="-1"/>
        </w:rPr>
      </w:pPr>
      <w:r>
        <w:rPr>
          <w:spacing w:val="-1"/>
        </w:rPr>
        <w:t>Начало – с момента заключения Договора;</w:t>
      </w:r>
    </w:p>
    <w:p w:rsidR="00604627" w:rsidRDefault="004A2F95">
      <w:pPr>
        <w:keepLines/>
        <w:numPr>
          <w:ilvl w:val="0"/>
          <w:numId w:val="10"/>
        </w:numPr>
        <w:spacing w:after="0" w:line="20" w:lineRule="atLeast"/>
        <w:ind w:left="426" w:hanging="426"/>
        <w:contextualSpacing/>
      </w:pPr>
      <w:r>
        <w:rPr>
          <w:spacing w:val="-1"/>
        </w:rPr>
        <w:t xml:space="preserve">Окончание – </w:t>
      </w:r>
      <w:r>
        <w:rPr>
          <w:spacing w:val="-1"/>
        </w:rPr>
        <w:t>15</w:t>
      </w:r>
      <w:r>
        <w:rPr>
          <w:spacing w:val="-1"/>
        </w:rPr>
        <w:t xml:space="preserve"> июля 20</w:t>
      </w:r>
      <w:r>
        <w:rPr>
          <w:spacing w:val="-1"/>
        </w:rPr>
        <w:t xml:space="preserve">20 </w:t>
      </w:r>
      <w:r>
        <w:rPr>
          <w:spacing w:val="-1"/>
        </w:rPr>
        <w:t>г.</w:t>
      </w:r>
    </w:p>
    <w:p w:rsidR="00604627" w:rsidRDefault="00604627">
      <w:pPr>
        <w:keepLines/>
        <w:spacing w:line="20" w:lineRule="atLeast"/>
        <w:ind w:left="927"/>
        <w:contextualSpacing/>
        <w:jc w:val="center"/>
        <w:rPr>
          <w:spacing w:val="-1"/>
        </w:rPr>
      </w:pPr>
    </w:p>
    <w:p w:rsidR="00604627" w:rsidRDefault="004A2F95">
      <w:pPr>
        <w:pStyle w:val="a8"/>
        <w:numPr>
          <w:ilvl w:val="0"/>
          <w:numId w:val="11"/>
        </w:numPr>
        <w:tabs>
          <w:tab w:val="left" w:pos="1134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 работ</w:t>
      </w:r>
    </w:p>
    <w:p w:rsidR="00604627" w:rsidRDefault="00604627">
      <w:pPr>
        <w:pStyle w:val="a8"/>
        <w:tabs>
          <w:tab w:val="left" w:pos="1134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604627" w:rsidRDefault="004A2F95">
      <w:pPr>
        <w:pStyle w:val="a8"/>
        <w:numPr>
          <w:ilvl w:val="0"/>
          <w:numId w:val="9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Подготовительные (анализ изыскательской, проектной, исполнительной документации, предыдущих отчетов, паспортов);</w:t>
      </w:r>
      <w:proofErr w:type="gramEnd"/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Обмерные работы;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соответствия фактических параметров строительных конструкций требованиям проекта, </w:t>
      </w:r>
      <w:r>
        <w:rPr>
          <w:rFonts w:ascii="Times New Roman" w:hAnsi="Times New Roman"/>
          <w:sz w:val="24"/>
          <w:szCs w:val="24"/>
        </w:rPr>
        <w:t>выявление отклонений, дефектов;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фактических нагрузок на конструкции;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состояния фундаментов по косвенным признакам (характерные осадочные трещины, неравномерные просадки, деформации конструкций, нарушения узловых соединений конструкций и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 и оценка технического состояния несущих строительных конструкций с определением их прочностных характеристик методами неразрушающего контроля;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Проведение ультразвуковой </w:t>
      </w:r>
      <w:proofErr w:type="spellStart"/>
      <w:r>
        <w:rPr>
          <w:rFonts w:ascii="Times New Roman" w:hAnsi="Times New Roman"/>
          <w:sz w:val="24"/>
          <w:szCs w:val="24"/>
        </w:rPr>
        <w:t>толщинометрии</w:t>
      </w:r>
      <w:proofErr w:type="spellEnd"/>
      <w:r>
        <w:rPr>
          <w:rFonts w:ascii="Times New Roman" w:hAnsi="Times New Roman"/>
          <w:sz w:val="24"/>
          <w:szCs w:val="24"/>
        </w:rPr>
        <w:t xml:space="preserve"> (при необходимости);</w:t>
      </w:r>
      <w:proofErr w:type="gramEnd"/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</w:t>
      </w:r>
      <w:proofErr w:type="spellStart"/>
      <w:r>
        <w:rPr>
          <w:rFonts w:ascii="Times New Roman" w:hAnsi="Times New Roman"/>
          <w:sz w:val="24"/>
          <w:szCs w:val="24"/>
        </w:rPr>
        <w:t>тепловизионного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контро</w:t>
      </w:r>
      <w:r>
        <w:rPr>
          <w:rFonts w:ascii="Times New Roman" w:hAnsi="Times New Roman"/>
          <w:sz w:val="24"/>
          <w:szCs w:val="24"/>
        </w:rPr>
        <w:t>ля (при необходимости);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повреждений конструктивных элементов с составлением ведомости дефектов и повреждений,  указание мест расположения дефектов на схемах и определение их категории  технического состояния;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Фотофиксация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дефектов и повреждений;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проверочных расчетов (при необходимости);</w:t>
      </w:r>
    </w:p>
    <w:p w:rsidR="00604627" w:rsidRDefault="004A2F95">
      <w:pPr>
        <w:pStyle w:val="a8"/>
        <w:numPr>
          <w:ilvl w:val="0"/>
          <w:numId w:val="7"/>
        </w:numPr>
        <w:tabs>
          <w:tab w:val="left" w:pos="1134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 с оценкой технического состояния строительных конструкций сооружения в целом и определение возможности дальнейшей эксплуатации;</w:t>
      </w:r>
    </w:p>
    <w:p w:rsidR="00604627" w:rsidRDefault="004A2F95">
      <w:pPr>
        <w:pStyle w:val="a8"/>
        <w:numPr>
          <w:ilvl w:val="0"/>
          <w:numId w:val="7"/>
        </w:numPr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рекомендаций и мероприятий выполняемых в процессе эксплуа</w:t>
      </w:r>
      <w:r>
        <w:rPr>
          <w:rFonts w:ascii="Times New Roman" w:hAnsi="Times New Roman"/>
          <w:sz w:val="24"/>
          <w:szCs w:val="24"/>
        </w:rPr>
        <w:t>тации сооружений с учетом обеспечения эксплуатационной надежности;</w:t>
      </w:r>
    </w:p>
    <w:p w:rsidR="00604627" w:rsidRDefault="004A2F95">
      <w:pPr>
        <w:pStyle w:val="a8"/>
        <w:numPr>
          <w:ilvl w:val="0"/>
          <w:numId w:val="7"/>
        </w:numPr>
        <w:suppressAutoHyphens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технических отчётов.</w:t>
      </w:r>
    </w:p>
    <w:p w:rsidR="00604627" w:rsidRDefault="00604627">
      <w:pPr>
        <w:pStyle w:val="a8"/>
        <w:ind w:left="284"/>
        <w:rPr>
          <w:rFonts w:ascii="Times New Roman" w:hAnsi="Times New Roman"/>
          <w:sz w:val="24"/>
          <w:szCs w:val="24"/>
        </w:rPr>
      </w:pPr>
    </w:p>
    <w:p w:rsidR="00604627" w:rsidRDefault="00604627">
      <w:pPr>
        <w:pStyle w:val="a8"/>
        <w:tabs>
          <w:tab w:val="left" w:pos="1134"/>
        </w:tabs>
        <w:ind w:left="284" w:hanging="284"/>
        <w:rPr>
          <w:rFonts w:ascii="Times New Roman" w:hAnsi="Times New Roman"/>
          <w:sz w:val="24"/>
          <w:szCs w:val="24"/>
        </w:rPr>
      </w:pPr>
    </w:p>
    <w:p w:rsidR="00604627" w:rsidRDefault="00604627">
      <w:pPr>
        <w:pStyle w:val="a8"/>
        <w:tabs>
          <w:tab w:val="left" w:pos="1134"/>
        </w:tabs>
        <w:ind w:left="284" w:hanging="284"/>
        <w:rPr>
          <w:rFonts w:ascii="Times New Roman" w:hAnsi="Times New Roman"/>
          <w:sz w:val="24"/>
          <w:szCs w:val="24"/>
        </w:rPr>
      </w:pPr>
    </w:p>
    <w:p w:rsidR="00604627" w:rsidRDefault="004A2F95">
      <w:pPr>
        <w:pStyle w:val="a8"/>
        <w:numPr>
          <w:ilvl w:val="0"/>
          <w:numId w:val="8"/>
        </w:numPr>
        <w:suppressAutoHyphens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Квалификационные и технические требования к подрядной организации</w:t>
      </w:r>
    </w:p>
    <w:p w:rsidR="00604627" w:rsidRDefault="00604627">
      <w:pPr>
        <w:pStyle w:val="a8"/>
        <w:ind w:left="426" w:hanging="426"/>
        <w:rPr>
          <w:rFonts w:ascii="Times New Roman" w:hAnsi="Times New Roman"/>
          <w:b/>
          <w:sz w:val="24"/>
          <w:szCs w:val="24"/>
        </w:rPr>
      </w:pP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  <w:rPr>
          <w:b/>
        </w:rPr>
      </w:pPr>
      <w:r>
        <w:t xml:space="preserve">Исполнитель должен обладать гражданской правоспособностью в полном объеме для </w:t>
      </w:r>
      <w:r>
        <w:t>заключения и исполнения договора (должен быть зарегистрирован в установленном порядке).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  <w:rPr>
          <w:b/>
        </w:rPr>
      </w:pPr>
      <w:r>
        <w:t>Исполнитель не должен быть вовлечен в процедуру банкротства или ликвидации.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proofErr w:type="gramStart"/>
      <w:r>
        <w:t>Наличие свидетельства СРО по видам работ, которые оказывают влияние на безопасности объектов</w:t>
      </w:r>
      <w:r>
        <w:t xml:space="preserve"> капитального строительства, включая особо опасные объекты и технически сложные объекты капитального строительства (кроме объектов использования атомной энергии) (согласно «Перечня видов работ по инженерным изысканиям, по подготовке проектной документации,</w:t>
      </w:r>
      <w:r>
        <w:t xml:space="preserve">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Приказ Министерства регионального развития</w:t>
      </w:r>
      <w:proofErr w:type="gramEnd"/>
      <w:r>
        <w:t xml:space="preserve"> </w:t>
      </w:r>
      <w:proofErr w:type="gramStart"/>
      <w:r>
        <w:t>РФ  от 30 декабря 2009 г. № 624):</w:t>
      </w:r>
      <w:proofErr w:type="gramEnd"/>
    </w:p>
    <w:p w:rsidR="00604627" w:rsidRDefault="004A2F95">
      <w:pPr>
        <w:pStyle w:val="a8"/>
        <w:numPr>
          <w:ilvl w:val="0"/>
          <w:numId w:val="6"/>
        </w:numPr>
        <w:tabs>
          <w:tab w:val="left" w:pos="1134"/>
        </w:tabs>
        <w:suppressAutoHyphens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3 – Р</w:t>
      </w:r>
      <w:r>
        <w:rPr>
          <w:rFonts w:ascii="Times New Roman" w:hAnsi="Times New Roman"/>
          <w:sz w:val="24"/>
          <w:szCs w:val="24"/>
        </w:rPr>
        <w:t xml:space="preserve">аботы по подготовке конструктивных решений, </w:t>
      </w:r>
    </w:p>
    <w:p w:rsidR="00604627" w:rsidRDefault="004A2F95">
      <w:pPr>
        <w:pStyle w:val="a8"/>
        <w:numPr>
          <w:ilvl w:val="0"/>
          <w:numId w:val="6"/>
        </w:numPr>
        <w:tabs>
          <w:tab w:val="left" w:pos="1134"/>
        </w:tabs>
        <w:suppressAutoHyphens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12 – Работы по обследованию строительных конструкций зданий и сооружений.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r>
        <w:t>Наличие собственной аттестованной лаборатории неразрушающего контроля.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r>
        <w:t xml:space="preserve">Исполнитель должен иметь специалистов неразрушающего контроля, </w:t>
      </w:r>
      <w:r>
        <w:t>аттестованных в соответствии с требованиями ПБ 03-440-02 «Правил аттестации персонала в области неразрушающего контроля», не менее 4 человек.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r>
        <w:t>Все приборы должны быть в налич</w:t>
      </w:r>
      <w:proofErr w:type="gramStart"/>
      <w:r>
        <w:t>ии у э</w:t>
      </w:r>
      <w:proofErr w:type="gramEnd"/>
      <w:r>
        <w:t>кспертной организации, аренда приборов не допускается.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r>
        <w:t>Исполнитель должен име</w:t>
      </w:r>
      <w:r>
        <w:t>ть опыт выполнения аналогичных работ не менее 7-ми лет.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proofErr w:type="gramStart"/>
      <w:r>
        <w:t>Исполнитель должен иметь квалифицированный персонал (специалисты, прошедшие высшую профессиональную подготовку по специальности:</w:t>
      </w:r>
      <w:proofErr w:type="gramEnd"/>
      <w:r>
        <w:t xml:space="preserve"> </w:t>
      </w:r>
      <w:proofErr w:type="gramStart"/>
      <w:r>
        <w:t>«Промышленное и гражданское строительство», имеющие опыт работы в облас</w:t>
      </w:r>
      <w:r>
        <w:t>ти обследования зданий и сооружений) не менее 6 человек.</w:t>
      </w:r>
      <w:proofErr w:type="gramEnd"/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r>
        <w:t>Наличие лицензионного программного обеспечения для проведения проверочных расчетов конструкций.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r>
        <w:t>Наличие сертифицированной системы менеджмента качества на проведение работ по обследованию зданий и соо</w:t>
      </w:r>
      <w:r>
        <w:t>ружений.</w:t>
      </w:r>
    </w:p>
    <w:p w:rsidR="00604627" w:rsidRDefault="004A2F95">
      <w:pPr>
        <w:numPr>
          <w:ilvl w:val="1"/>
          <w:numId w:val="8"/>
        </w:numPr>
        <w:suppressAutoHyphens/>
        <w:spacing w:after="0"/>
        <w:ind w:left="426" w:hanging="426"/>
      </w:pPr>
      <w:r>
        <w:t>Выполнение работ собственными силами без привлечения сторонних (субподрядных) организаций. Привлечение сторонних аттестованных специалистов или экспертов и аренда лаборатории неразрушающего контроля не допускается.</w:t>
      </w:r>
    </w:p>
    <w:p w:rsidR="00604627" w:rsidRDefault="00604627">
      <w:pPr>
        <w:tabs>
          <w:tab w:val="left" w:pos="1134"/>
        </w:tabs>
        <w:ind w:left="426" w:hanging="426"/>
      </w:pPr>
    </w:p>
    <w:p w:rsidR="00604627" w:rsidRDefault="004A2F95">
      <w:pPr>
        <w:pStyle w:val="a8"/>
        <w:keepLines/>
        <w:numPr>
          <w:ilvl w:val="0"/>
          <w:numId w:val="8"/>
        </w:numPr>
        <w:tabs>
          <w:tab w:val="left" w:pos="284"/>
        </w:tabs>
        <w:spacing w:line="2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Обеспечение материалами и обору</w:t>
      </w:r>
      <w:r>
        <w:rPr>
          <w:rFonts w:ascii="Times New Roman" w:hAnsi="Times New Roman"/>
          <w:b/>
          <w:sz w:val="24"/>
          <w:szCs w:val="24"/>
          <w:lang w:eastAsia="ru-RU"/>
        </w:rPr>
        <w:t>дованием.</w:t>
      </w:r>
    </w:p>
    <w:p w:rsidR="00604627" w:rsidRDefault="00604627">
      <w:pPr>
        <w:keepLines/>
        <w:tabs>
          <w:tab w:val="left" w:pos="284"/>
        </w:tabs>
        <w:spacing w:line="20" w:lineRule="atLeast"/>
        <w:ind w:firstLine="567"/>
        <w:contextualSpacing/>
        <w:jc w:val="center"/>
        <w:rPr>
          <w:b/>
        </w:rPr>
      </w:pPr>
    </w:p>
    <w:p w:rsidR="00604627" w:rsidRDefault="004A2F95">
      <w:pPr>
        <w:keepLines/>
        <w:contextualSpacing/>
      </w:pPr>
      <w:r>
        <w:t>5.1 Обеспечение необходимой аппаратурой, программным обеспечением, расходными материалами возлагается на Исполнителя. Транспортировку материалов, персонала, машин и механизмов до объекта и обратно осуществляет Исполнитель своими силами.</w:t>
      </w:r>
    </w:p>
    <w:p w:rsidR="00604627" w:rsidRDefault="00604627">
      <w:pPr>
        <w:keepLines/>
        <w:ind w:firstLine="567"/>
        <w:contextualSpacing/>
      </w:pPr>
    </w:p>
    <w:p w:rsidR="00604627" w:rsidRDefault="004A2F95">
      <w:pPr>
        <w:pStyle w:val="a8"/>
        <w:keepLines/>
        <w:numPr>
          <w:ilvl w:val="0"/>
          <w:numId w:val="8"/>
        </w:numPr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приемке-передаче оказанных Услуг.</w:t>
      </w:r>
    </w:p>
    <w:p w:rsidR="00604627" w:rsidRDefault="00604627">
      <w:pPr>
        <w:keepLines/>
        <w:tabs>
          <w:tab w:val="left" w:pos="284"/>
          <w:tab w:val="left" w:pos="426"/>
        </w:tabs>
        <w:ind w:firstLine="567"/>
        <w:contextualSpacing/>
        <w:rPr>
          <w:b/>
        </w:rPr>
      </w:pPr>
    </w:p>
    <w:p w:rsidR="00604627" w:rsidRDefault="004A2F95">
      <w:pPr>
        <w:pStyle w:val="a8"/>
        <w:keepLines/>
        <w:numPr>
          <w:ilvl w:val="1"/>
          <w:numId w:val="12"/>
        </w:numPr>
        <w:shd w:val="clear" w:color="auto" w:fill="FFFFFF"/>
        <w:tabs>
          <w:tab w:val="left" w:pos="426"/>
        </w:tabs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завершении работ Исполнитель передает заказчику</w:t>
      </w:r>
      <w:r>
        <w:rPr>
          <w:rFonts w:ascii="Times New Roman" w:hAnsi="Times New Roman"/>
          <w:sz w:val="24"/>
          <w:lang w:eastAsia="ru-RU"/>
        </w:rPr>
        <w:t xml:space="preserve"> согласованный технический отчет выполненных работ вместе с Актом сдачи-приемки выполненных работ.</w:t>
      </w:r>
    </w:p>
    <w:p w:rsidR="00604627" w:rsidRDefault="004A2F95">
      <w:pPr>
        <w:pStyle w:val="a8"/>
        <w:keepLines/>
        <w:numPr>
          <w:ilvl w:val="1"/>
          <w:numId w:val="12"/>
        </w:numPr>
        <w:shd w:val="clear" w:color="auto" w:fill="FFFFFF"/>
        <w:tabs>
          <w:tab w:val="left" w:pos="426"/>
        </w:tabs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Заказчик в течение 10 календарных дней со дня получения </w:t>
      </w:r>
      <w:r>
        <w:rPr>
          <w:rFonts w:ascii="Times New Roman" w:hAnsi="Times New Roman"/>
          <w:sz w:val="24"/>
          <w:lang w:eastAsia="ru-RU"/>
        </w:rPr>
        <w:t>акта выполненных работ, обязан направить заказчику подписанный экземпляр акта выполненных работ или мотивировать отказ от приемки выполненных работ.</w:t>
      </w:r>
    </w:p>
    <w:p w:rsidR="00604627" w:rsidRDefault="004A2F95">
      <w:pPr>
        <w:pStyle w:val="a8"/>
        <w:keepLines/>
        <w:numPr>
          <w:ilvl w:val="1"/>
          <w:numId w:val="12"/>
        </w:numPr>
        <w:shd w:val="clear" w:color="auto" w:fill="FFFFFF"/>
        <w:tabs>
          <w:tab w:val="left" w:pos="426"/>
        </w:tabs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iCs/>
          <w:sz w:val="24"/>
          <w:lang w:eastAsia="ru-RU"/>
        </w:rPr>
        <w:t>Исполнитель направляет Заказчику 3 (три) экземпляра разработанной документации на бумажных носителях, а так</w:t>
      </w:r>
      <w:r>
        <w:rPr>
          <w:rFonts w:ascii="Times New Roman" w:hAnsi="Times New Roman"/>
          <w:iCs/>
          <w:sz w:val="24"/>
          <w:lang w:eastAsia="ru-RU"/>
        </w:rPr>
        <w:t>же 1 (один) экземпляр в электронном виде на С</w:t>
      </w:r>
      <w:proofErr w:type="gramStart"/>
      <w:r>
        <w:rPr>
          <w:rFonts w:ascii="Times New Roman" w:hAnsi="Times New Roman"/>
          <w:iCs/>
          <w:sz w:val="24"/>
          <w:lang w:eastAsia="ru-RU"/>
        </w:rPr>
        <w:t>D</w:t>
      </w:r>
      <w:proofErr w:type="gramEnd"/>
      <w:r>
        <w:rPr>
          <w:rFonts w:ascii="Times New Roman" w:hAnsi="Times New Roman"/>
          <w:iCs/>
          <w:sz w:val="24"/>
          <w:lang w:eastAsia="ru-RU"/>
        </w:rPr>
        <w:t xml:space="preserve"> (DVD) или флэш носителе. Текстовую и графическую части представить в стандартных форматах </w:t>
      </w:r>
      <w:r>
        <w:rPr>
          <w:rFonts w:ascii="Times New Roman" w:hAnsi="Times New Roman"/>
          <w:iCs/>
          <w:sz w:val="24"/>
          <w:lang w:val="en-US" w:eastAsia="ru-RU"/>
        </w:rPr>
        <w:t>PDF</w:t>
      </w:r>
      <w:r>
        <w:rPr>
          <w:rFonts w:ascii="Times New Roman" w:hAnsi="Times New Roman"/>
          <w:iCs/>
          <w:sz w:val="24"/>
          <w:lang w:eastAsia="ru-RU"/>
        </w:rPr>
        <w:t xml:space="preserve"> за подписью и печатью исполнителя.</w:t>
      </w:r>
    </w:p>
    <w:p w:rsidR="00604627" w:rsidRDefault="004A2F95">
      <w:pPr>
        <w:keepLines/>
        <w:numPr>
          <w:ilvl w:val="1"/>
          <w:numId w:val="12"/>
        </w:numPr>
        <w:shd w:val="clear" w:color="auto" w:fill="FFFFFF"/>
        <w:tabs>
          <w:tab w:val="left" w:pos="426"/>
        </w:tabs>
        <w:spacing w:after="0"/>
        <w:ind w:left="0" w:firstLine="0"/>
        <w:rPr>
          <w:szCs w:val="22"/>
        </w:rPr>
      </w:pPr>
      <w:r>
        <w:rPr>
          <w:szCs w:val="22"/>
        </w:rPr>
        <w:t xml:space="preserve">Выполненные работы оформляются </w:t>
      </w:r>
      <w:r>
        <w:rPr>
          <w:rFonts w:eastAsia="MS Mincho"/>
          <w:szCs w:val="22"/>
        </w:rPr>
        <w:t>подписанием полномочными представителями Сторон А</w:t>
      </w:r>
      <w:r>
        <w:rPr>
          <w:rFonts w:eastAsia="MS Mincho"/>
          <w:szCs w:val="22"/>
        </w:rPr>
        <w:t>ктов о приемке выполненных работ (Приложение №1), по всем видам и объемам работ, указанных в техническом задании.</w:t>
      </w:r>
    </w:p>
    <w:p w:rsidR="00604627" w:rsidRDefault="00604627">
      <w:pPr>
        <w:keepLines/>
        <w:shd w:val="clear" w:color="auto" w:fill="FFFFFF"/>
        <w:tabs>
          <w:tab w:val="left" w:pos="426"/>
        </w:tabs>
        <w:rPr>
          <w:szCs w:val="22"/>
        </w:rPr>
      </w:pPr>
    </w:p>
    <w:p w:rsidR="00604627" w:rsidRDefault="004A2F95">
      <w:pPr>
        <w:keepLines/>
        <w:numPr>
          <w:ilvl w:val="0"/>
          <w:numId w:val="8"/>
        </w:numPr>
        <w:tabs>
          <w:tab w:val="left" w:pos="284"/>
          <w:tab w:val="left" w:pos="426"/>
          <w:tab w:val="left" w:pos="1560"/>
        </w:tabs>
        <w:spacing w:after="0"/>
        <w:ind w:left="2835" w:firstLine="0"/>
        <w:contextualSpacing/>
        <w:jc w:val="left"/>
        <w:rPr>
          <w:b/>
          <w:szCs w:val="22"/>
        </w:rPr>
      </w:pPr>
      <w:r>
        <w:rPr>
          <w:b/>
          <w:szCs w:val="22"/>
        </w:rPr>
        <w:t>Гарантии Исполнителя работ.</w:t>
      </w:r>
    </w:p>
    <w:p w:rsidR="00604627" w:rsidRDefault="00604627">
      <w:pPr>
        <w:keepLines/>
        <w:tabs>
          <w:tab w:val="left" w:pos="284"/>
          <w:tab w:val="left" w:pos="426"/>
        </w:tabs>
        <w:ind w:firstLine="567"/>
        <w:contextualSpacing/>
        <w:jc w:val="center"/>
        <w:rPr>
          <w:b/>
          <w:szCs w:val="22"/>
        </w:rPr>
      </w:pPr>
    </w:p>
    <w:p w:rsidR="00604627" w:rsidRDefault="004A2F95">
      <w:pPr>
        <w:keepLines/>
        <w:rPr>
          <w:szCs w:val="22"/>
        </w:rPr>
      </w:pPr>
      <w:r>
        <w:rPr>
          <w:szCs w:val="22"/>
        </w:rPr>
        <w:tab/>
        <w:t xml:space="preserve">7.1. </w:t>
      </w:r>
      <w:r>
        <w:rPr>
          <w:szCs w:val="22"/>
        </w:rPr>
        <w:t xml:space="preserve">Гарантийный срок нормальной эксплуатации результата оказанных услуг устанавливается равным 12 месяцев </w:t>
      </w:r>
      <w:r>
        <w:rPr>
          <w:szCs w:val="22"/>
        </w:rPr>
        <w:t>со дня подписания Акта сдачи-приемки выполненных работ.</w:t>
      </w:r>
    </w:p>
    <w:p w:rsidR="00604627" w:rsidRDefault="004A2F95">
      <w:pPr>
        <w:keepLines/>
      </w:pPr>
      <w:r>
        <w:rPr>
          <w:szCs w:val="22"/>
        </w:rPr>
        <w:tab/>
        <w:t xml:space="preserve">7.2. </w:t>
      </w:r>
      <w:r>
        <w:rPr>
          <w:szCs w:val="22"/>
        </w:rPr>
        <w:t>Недостатки, дефекты, выявленные в период гарантийного срока, устраняются Исполнителем работ за его счет.</w:t>
      </w:r>
    </w:p>
    <w:p w:rsidR="00604627" w:rsidRDefault="004A2F95">
      <w:pPr>
        <w:keepLines/>
        <w:numPr>
          <w:ilvl w:val="0"/>
          <w:numId w:val="8"/>
        </w:numPr>
        <w:tabs>
          <w:tab w:val="left" w:pos="284"/>
          <w:tab w:val="left" w:pos="426"/>
          <w:tab w:val="left" w:pos="1560"/>
        </w:tabs>
        <w:spacing w:after="0"/>
        <w:ind w:left="2835" w:firstLine="0"/>
        <w:contextualSpacing/>
        <w:jc w:val="left"/>
        <w:rPr>
          <w:b/>
          <w:szCs w:val="22"/>
        </w:rPr>
      </w:pPr>
      <w:r>
        <w:rPr>
          <w:b/>
          <w:szCs w:val="22"/>
        </w:rPr>
        <w:t>Другие требования.</w:t>
      </w:r>
    </w:p>
    <w:p w:rsidR="00604627" w:rsidRPr="004A2F95" w:rsidRDefault="00604627" w:rsidP="004A2F95">
      <w:pPr>
        <w:keepLines/>
        <w:shd w:val="clear" w:color="auto" w:fill="FFFFFF"/>
        <w:tabs>
          <w:tab w:val="left" w:pos="426"/>
        </w:tabs>
        <w:spacing w:after="0"/>
        <w:ind w:left="360"/>
        <w:rPr>
          <w:vanish/>
          <w:szCs w:val="22"/>
        </w:rPr>
      </w:pPr>
    </w:p>
    <w:p w:rsidR="004A2F95" w:rsidRDefault="004A2F95" w:rsidP="004A2F95">
      <w:pPr>
        <w:keepLines/>
        <w:shd w:val="clear" w:color="auto" w:fill="FFFFFF"/>
        <w:tabs>
          <w:tab w:val="left" w:pos="567"/>
          <w:tab w:val="left" w:pos="709"/>
        </w:tabs>
        <w:spacing w:after="0"/>
        <w:ind w:left="360" w:hanging="360"/>
        <w:rPr>
          <w:szCs w:val="22"/>
        </w:rPr>
      </w:pPr>
      <w:r>
        <w:rPr>
          <w:szCs w:val="22"/>
        </w:rPr>
        <w:t xml:space="preserve">8.1. </w:t>
      </w:r>
      <w:r>
        <w:rPr>
          <w:szCs w:val="22"/>
        </w:rPr>
        <w:t>Работы производятся в условиях действующей ПС.</w:t>
      </w:r>
    </w:p>
    <w:p w:rsidR="00604627" w:rsidRDefault="004A2F95" w:rsidP="004A2F95">
      <w:pPr>
        <w:keepLines/>
        <w:shd w:val="clear" w:color="auto" w:fill="FFFFFF"/>
        <w:tabs>
          <w:tab w:val="left" w:pos="426"/>
          <w:tab w:val="left" w:pos="709"/>
        </w:tabs>
        <w:spacing w:after="0"/>
        <w:ind w:left="360" w:hanging="360"/>
        <w:rPr>
          <w:szCs w:val="22"/>
        </w:rPr>
      </w:pPr>
      <w:r>
        <w:rPr>
          <w:szCs w:val="22"/>
        </w:rPr>
        <w:t xml:space="preserve">8.2. </w:t>
      </w:r>
      <w:r>
        <w:rPr>
          <w:szCs w:val="22"/>
        </w:rPr>
        <w:t xml:space="preserve">До начала работ </w:t>
      </w:r>
      <w:r>
        <w:rPr>
          <w:szCs w:val="22"/>
        </w:rPr>
        <w:t>Исполнитель обязан разработать и согласовать с Заказчиком график производства работ, оформив его как Приложение к  Договору.</w:t>
      </w:r>
    </w:p>
    <w:p w:rsidR="00604627" w:rsidRDefault="004A2F95">
      <w:pPr>
        <w:keepLines/>
        <w:rPr>
          <w:szCs w:val="22"/>
        </w:rPr>
      </w:pPr>
      <w:r>
        <w:rPr>
          <w:szCs w:val="22"/>
        </w:rPr>
        <w:t>8.3. Исполнитель несет ответственность за ненадлежащее качество работ.</w:t>
      </w:r>
    </w:p>
    <w:p w:rsidR="00604627" w:rsidRDefault="004A2F95">
      <w:pPr>
        <w:keepLines/>
        <w:tabs>
          <w:tab w:val="left" w:pos="567"/>
        </w:tabs>
        <w:rPr>
          <w:szCs w:val="22"/>
        </w:rPr>
      </w:pPr>
      <w:r>
        <w:rPr>
          <w:szCs w:val="22"/>
        </w:rPr>
        <w:t>8.4 Работы проводятся специалистами Исполнителя с выездом на</w:t>
      </w:r>
      <w:r>
        <w:rPr>
          <w:szCs w:val="22"/>
        </w:rPr>
        <w:t xml:space="preserve"> Объекты проведения работ;</w:t>
      </w:r>
    </w:p>
    <w:p w:rsidR="00604627" w:rsidRDefault="004A2F95">
      <w:pPr>
        <w:keepLines/>
        <w:rPr>
          <w:szCs w:val="22"/>
        </w:rPr>
      </w:pPr>
      <w:r>
        <w:rPr>
          <w:szCs w:val="22"/>
        </w:rPr>
        <w:t>8.5 Исполнитель должен иметь собственные производственные базы, для выполнения данного вида работ, иметь соответствующий персонал, прошедший теоретическую и практическую подготовку на производство работ.</w:t>
      </w:r>
    </w:p>
    <w:p w:rsidR="00604627" w:rsidRDefault="00604627">
      <w:pPr>
        <w:keepLines/>
        <w:spacing w:line="20" w:lineRule="atLeast"/>
        <w:ind w:firstLine="567"/>
        <w:contextualSpacing/>
        <w:rPr>
          <w:sz w:val="28"/>
        </w:rPr>
      </w:pPr>
    </w:p>
    <w:p w:rsidR="00604627" w:rsidRDefault="00604627">
      <w:pPr>
        <w:keepLines/>
        <w:spacing w:line="20" w:lineRule="atLeast"/>
        <w:ind w:firstLine="567"/>
        <w:contextualSpacing/>
        <w:rPr>
          <w:sz w:val="28"/>
        </w:rPr>
      </w:pPr>
    </w:p>
    <w:p w:rsidR="00604627" w:rsidRDefault="004A2F95">
      <w:pPr>
        <w:rPr>
          <w:b/>
        </w:rPr>
      </w:pPr>
      <w:r>
        <w:rPr>
          <w:b/>
        </w:rPr>
        <w:t>Главный инженер ООО «ОЭ</w:t>
      </w:r>
      <w:r>
        <w:rPr>
          <w:b/>
        </w:rPr>
        <w:t>СК»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А.Ю. Шахов</w:t>
      </w:r>
    </w:p>
    <w:p w:rsidR="00604627" w:rsidRDefault="00604627">
      <w:pPr>
        <w:rPr>
          <w:b/>
        </w:rPr>
      </w:pPr>
    </w:p>
    <w:p w:rsidR="00604627" w:rsidRDefault="00604627">
      <w:pPr>
        <w:rPr>
          <w:b/>
        </w:rPr>
      </w:pPr>
    </w:p>
    <w:p w:rsidR="00604627" w:rsidRDefault="004A2F95">
      <w:pPr>
        <w:rPr>
          <w:b/>
        </w:rPr>
      </w:pPr>
      <w:r>
        <w:rPr>
          <w:b/>
        </w:rPr>
        <w:t>Инженер строитель 1 кат. ООО «ОЭСК»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Г.В. Запорожец</w:t>
      </w:r>
    </w:p>
    <w:p w:rsidR="00604627" w:rsidRDefault="00604627">
      <w:pPr>
        <w:rPr>
          <w:b/>
        </w:rPr>
      </w:pPr>
    </w:p>
    <w:p w:rsidR="00604627" w:rsidRDefault="00604627">
      <w:pPr>
        <w:rPr>
          <w:b/>
        </w:rPr>
      </w:pPr>
    </w:p>
    <w:p w:rsidR="00604627" w:rsidRDefault="004A2F95">
      <w:pPr>
        <w:rPr>
          <w:b/>
        </w:rPr>
      </w:pPr>
      <w:r>
        <w:rPr>
          <w:b/>
        </w:rPr>
        <w:t>ООО «МЕТАМ»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/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/</w:t>
      </w:r>
    </w:p>
    <w:p w:rsidR="00604627" w:rsidRDefault="00604627">
      <w:pPr>
        <w:keepLines/>
        <w:spacing w:line="480" w:lineRule="auto"/>
        <w:contextualSpacing/>
        <w:jc w:val="center"/>
        <w:rPr>
          <w:b/>
        </w:rPr>
      </w:pPr>
    </w:p>
    <w:p w:rsidR="00604627" w:rsidRDefault="00604627">
      <w:pPr>
        <w:ind w:left="426" w:hanging="426"/>
      </w:pPr>
    </w:p>
    <w:p w:rsidR="00604627" w:rsidRDefault="00604627">
      <w:pPr>
        <w:suppressAutoHyphens/>
        <w:spacing w:after="0"/>
        <w:rPr>
          <w:b/>
          <w:color w:val="FF0000"/>
          <w:spacing w:val="-10"/>
          <w:u w:val="single"/>
        </w:rPr>
      </w:pPr>
    </w:p>
    <w:p w:rsidR="00604627" w:rsidRDefault="00604627"/>
    <w:sectPr w:rsidR="00604627">
      <w:type w:val="continuous"/>
      <w:pgSz w:w="11906" w:h="16838"/>
      <w:pgMar w:top="709" w:right="566" w:bottom="709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8AB"/>
    <w:multiLevelType w:val="multilevel"/>
    <w:tmpl w:val="5C4E86E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46E11B4"/>
    <w:multiLevelType w:val="multilevel"/>
    <w:tmpl w:val="C34A602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185A7ADE"/>
    <w:multiLevelType w:val="multilevel"/>
    <w:tmpl w:val="C04EF3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3122AAD"/>
    <w:multiLevelType w:val="multilevel"/>
    <w:tmpl w:val="F5FA0062"/>
    <w:lvl w:ilvl="0">
      <w:start w:val="4"/>
      <w:numFmt w:val="decimal"/>
      <w:lvlText w:val="%1."/>
      <w:lvlJc w:val="left"/>
      <w:pPr>
        <w:tabs>
          <w:tab w:val="num" w:pos="2126"/>
        </w:tabs>
        <w:ind w:left="1134" w:firstLine="70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709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284" w:firstLine="709"/>
      </w:p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426" w:firstLine="709"/>
      </w:p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568" w:firstLine="709"/>
      </w:pPr>
    </w:lvl>
    <w:lvl w:ilvl="5">
      <w:start w:val="1"/>
      <w:numFmt w:val="decimal"/>
      <w:lvlText w:val="%1.%2.%3.%4.%5.%6."/>
      <w:lvlJc w:val="left"/>
      <w:pPr>
        <w:tabs>
          <w:tab w:val="num" w:pos="1702"/>
        </w:tabs>
        <w:ind w:left="710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1844"/>
        </w:tabs>
        <w:ind w:left="852" w:firstLine="709"/>
      </w:pPr>
    </w:lvl>
    <w:lvl w:ilvl="7">
      <w:start w:val="1"/>
      <w:numFmt w:val="decimal"/>
      <w:lvlText w:val="%1.%2.%3.%4.%5.%6.%7.%8."/>
      <w:lvlJc w:val="left"/>
      <w:pPr>
        <w:tabs>
          <w:tab w:val="num" w:pos="1986"/>
        </w:tabs>
        <w:ind w:left="994" w:firstLine="709"/>
      </w:pPr>
    </w:lvl>
    <w:lvl w:ilvl="8">
      <w:start w:val="1"/>
      <w:numFmt w:val="decimal"/>
      <w:lvlText w:val="%1.%2.%3.%4.%5.%6.%7.%8.%9."/>
      <w:lvlJc w:val="left"/>
      <w:pPr>
        <w:tabs>
          <w:tab w:val="num" w:pos="2128"/>
        </w:tabs>
        <w:ind w:left="1136" w:firstLine="709"/>
      </w:pPr>
    </w:lvl>
  </w:abstractNum>
  <w:abstractNum w:abstractNumId="4">
    <w:nsid w:val="27BC2227"/>
    <w:multiLevelType w:val="multilevel"/>
    <w:tmpl w:val="F1C01266"/>
    <w:lvl w:ilvl="0">
      <w:start w:val="1"/>
      <w:numFmt w:val="bullet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cs="Symbo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709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284" w:firstLine="709"/>
      </w:p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426" w:firstLine="709"/>
      </w:p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568" w:firstLine="709"/>
      </w:pPr>
    </w:lvl>
    <w:lvl w:ilvl="5">
      <w:start w:val="1"/>
      <w:numFmt w:val="decimal"/>
      <w:lvlText w:val="%1.%2.%3.%4.%5.%6."/>
      <w:lvlJc w:val="left"/>
      <w:pPr>
        <w:tabs>
          <w:tab w:val="num" w:pos="1702"/>
        </w:tabs>
        <w:ind w:left="710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1844"/>
        </w:tabs>
        <w:ind w:left="852" w:firstLine="709"/>
      </w:pPr>
    </w:lvl>
    <w:lvl w:ilvl="7">
      <w:start w:val="1"/>
      <w:numFmt w:val="decimal"/>
      <w:lvlText w:val="%1.%2.%3.%4.%5.%6.%7.%8."/>
      <w:lvlJc w:val="left"/>
      <w:pPr>
        <w:tabs>
          <w:tab w:val="num" w:pos="1986"/>
        </w:tabs>
        <w:ind w:left="994" w:firstLine="709"/>
      </w:pPr>
    </w:lvl>
    <w:lvl w:ilvl="8">
      <w:start w:val="1"/>
      <w:numFmt w:val="decimal"/>
      <w:lvlText w:val="%1.%2.%3.%4.%5.%6.%7.%8.%9."/>
      <w:lvlJc w:val="left"/>
      <w:pPr>
        <w:tabs>
          <w:tab w:val="num" w:pos="2128"/>
        </w:tabs>
        <w:ind w:left="1136" w:firstLine="709"/>
      </w:pPr>
    </w:lvl>
  </w:abstractNum>
  <w:abstractNum w:abstractNumId="5">
    <w:nsid w:val="32C90550"/>
    <w:multiLevelType w:val="multilevel"/>
    <w:tmpl w:val="E9D6421E"/>
    <w:lvl w:ilvl="0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33DA62A6"/>
    <w:multiLevelType w:val="multilevel"/>
    <w:tmpl w:val="A6FCB7F2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7">
    <w:nsid w:val="40FE0E3B"/>
    <w:multiLevelType w:val="multilevel"/>
    <w:tmpl w:val="2304D066"/>
    <w:lvl w:ilvl="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4BC17D4F"/>
    <w:multiLevelType w:val="multilevel"/>
    <w:tmpl w:val="4BE64152"/>
    <w:lvl w:ilvl="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8021A7F"/>
    <w:multiLevelType w:val="multilevel"/>
    <w:tmpl w:val="4142F55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778" w:hanging="360"/>
      </w:pPr>
    </w:lvl>
    <w:lvl w:ilvl="2">
      <w:start w:val="1"/>
      <w:numFmt w:val="decimal"/>
      <w:lvlText w:val="%1.%2.%3."/>
      <w:lvlJc w:val="left"/>
      <w:pPr>
        <w:ind w:left="3556" w:hanging="720"/>
      </w:pPr>
    </w:lvl>
    <w:lvl w:ilvl="3">
      <w:start w:val="1"/>
      <w:numFmt w:val="decimal"/>
      <w:lvlText w:val="%1.%2.%3.%4."/>
      <w:lvlJc w:val="left"/>
      <w:pPr>
        <w:ind w:left="4974" w:hanging="720"/>
      </w:pPr>
    </w:lvl>
    <w:lvl w:ilvl="4">
      <w:start w:val="1"/>
      <w:numFmt w:val="decimal"/>
      <w:lvlText w:val="%1.%2.%3.%4.%5."/>
      <w:lvlJc w:val="left"/>
      <w:pPr>
        <w:ind w:left="6752" w:hanging="1080"/>
      </w:pPr>
    </w:lvl>
    <w:lvl w:ilvl="5">
      <w:start w:val="1"/>
      <w:numFmt w:val="decimal"/>
      <w:lvlText w:val="%1.%2.%3.%4.%5.%6."/>
      <w:lvlJc w:val="left"/>
      <w:pPr>
        <w:ind w:left="8170" w:hanging="1080"/>
      </w:pPr>
    </w:lvl>
    <w:lvl w:ilvl="6">
      <w:start w:val="1"/>
      <w:numFmt w:val="decimal"/>
      <w:lvlText w:val="%1.%2.%3.%4.%5.%6.%7."/>
      <w:lvlJc w:val="left"/>
      <w:pPr>
        <w:ind w:left="9948" w:hanging="1440"/>
      </w:pPr>
    </w:lvl>
    <w:lvl w:ilvl="7">
      <w:start w:val="1"/>
      <w:numFmt w:val="decimal"/>
      <w:lvlText w:val="%1.%2.%3.%4.%5.%6.%7.%8."/>
      <w:lvlJc w:val="left"/>
      <w:pPr>
        <w:ind w:left="11366" w:hanging="1440"/>
      </w:pPr>
    </w:lvl>
    <w:lvl w:ilvl="8">
      <w:start w:val="1"/>
      <w:numFmt w:val="decimal"/>
      <w:lvlText w:val="%1.%2.%3.%4.%5.%6.%7.%8.%9."/>
      <w:lvlJc w:val="left"/>
      <w:pPr>
        <w:ind w:left="13144" w:hanging="1800"/>
      </w:pPr>
    </w:lvl>
  </w:abstractNum>
  <w:abstractNum w:abstractNumId="10">
    <w:nsid w:val="63F62B83"/>
    <w:multiLevelType w:val="multilevel"/>
    <w:tmpl w:val="11205F0A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6EF62100"/>
    <w:multiLevelType w:val="multilevel"/>
    <w:tmpl w:val="572A64F4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709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709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284" w:firstLine="709"/>
      </w:p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426" w:firstLine="709"/>
      </w:p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568" w:firstLine="709"/>
      </w:pPr>
    </w:lvl>
    <w:lvl w:ilvl="5">
      <w:start w:val="1"/>
      <w:numFmt w:val="decimal"/>
      <w:lvlText w:val="%1.%2.%3.%4.%5.%6."/>
      <w:lvlJc w:val="left"/>
      <w:pPr>
        <w:tabs>
          <w:tab w:val="num" w:pos="1702"/>
        </w:tabs>
        <w:ind w:left="710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1844"/>
        </w:tabs>
        <w:ind w:left="852" w:firstLine="709"/>
      </w:pPr>
    </w:lvl>
    <w:lvl w:ilvl="7">
      <w:start w:val="1"/>
      <w:numFmt w:val="decimal"/>
      <w:lvlText w:val="%1.%2.%3.%4.%5.%6.%7.%8."/>
      <w:lvlJc w:val="left"/>
      <w:pPr>
        <w:tabs>
          <w:tab w:val="num" w:pos="1986"/>
        </w:tabs>
        <w:ind w:left="994" w:firstLine="709"/>
      </w:pPr>
    </w:lvl>
    <w:lvl w:ilvl="8">
      <w:start w:val="1"/>
      <w:numFmt w:val="decimal"/>
      <w:lvlText w:val="%1.%2.%3.%4.%5.%6.%7.%8.%9."/>
      <w:lvlJc w:val="left"/>
      <w:pPr>
        <w:tabs>
          <w:tab w:val="num" w:pos="2128"/>
        </w:tabs>
        <w:ind w:left="1136" w:firstLine="709"/>
      </w:pPr>
    </w:lvl>
  </w:abstractNum>
  <w:abstractNum w:abstractNumId="12">
    <w:nsid w:val="787D2F25"/>
    <w:multiLevelType w:val="multilevel"/>
    <w:tmpl w:val="D0284BB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5"/>
  </w:num>
  <w:num w:numId="5">
    <w:abstractNumId w:val="11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12"/>
  </w:num>
  <w:num w:numId="11">
    <w:abstractNumId w:val="9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627"/>
    <w:rsid w:val="004A2F95"/>
    <w:rsid w:val="00604627"/>
    <w:rsid w:val="006151C8"/>
    <w:rsid w:val="0078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32"/>
    <w:pPr>
      <w:spacing w:after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qFormat/>
    <w:rsid w:val="00857D32"/>
    <w:rPr>
      <w:sz w:val="23"/>
      <w:szCs w:val="23"/>
      <w:shd w:val="clear" w:color="auto" w:fill="FFFFFF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857D32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qFormat/>
    <w:rsid w:val="00857D32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9">
    <w:name w:val="Table Grid"/>
    <w:basedOn w:val="a1"/>
    <w:rsid w:val="00857D3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32"/>
    <w:pPr>
      <w:spacing w:after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qFormat/>
    <w:rsid w:val="00857D32"/>
    <w:rPr>
      <w:sz w:val="23"/>
      <w:szCs w:val="23"/>
      <w:shd w:val="clear" w:color="auto" w:fill="FFFFFF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857D32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qFormat/>
    <w:rsid w:val="00857D32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styleId="a9">
    <w:name w:val="Table Grid"/>
    <w:basedOn w:val="a1"/>
    <w:rsid w:val="00857D3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4561</Words>
  <Characters>26000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Е. Мишенин</dc:creator>
  <dc:description/>
  <cp:lastModifiedBy>Windows User</cp:lastModifiedBy>
  <cp:revision>7</cp:revision>
  <dcterms:created xsi:type="dcterms:W3CDTF">2020-05-26T06:13:00Z</dcterms:created>
  <dcterms:modified xsi:type="dcterms:W3CDTF">2020-05-26T09:42:00Z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